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5" w:type="dxa"/>
        <w:tblInd w:w="-10" w:type="dxa"/>
        <w:tblLayout w:type="fixed"/>
        <w:tblCellMar>
          <w:left w:w="10" w:type="dxa"/>
          <w:right w:w="10" w:type="dxa"/>
        </w:tblCellMar>
        <w:tblLook w:val="04A0" w:firstRow="1" w:lastRow="0" w:firstColumn="1" w:lastColumn="0" w:noHBand="0" w:noVBand="1"/>
      </w:tblPr>
      <w:tblGrid>
        <w:gridCol w:w="2834"/>
        <w:gridCol w:w="7541"/>
      </w:tblGrid>
      <w:tr w:rsidR="00391C23">
        <w:trPr>
          <w:cantSplit/>
          <w:trHeight w:val="340"/>
        </w:trPr>
        <w:tc>
          <w:tcPr>
            <w:tcW w:w="2834" w:type="dxa"/>
            <w:shd w:val="clear" w:color="auto" w:fill="auto"/>
            <w:tcMar>
              <w:top w:w="0" w:type="dxa"/>
              <w:left w:w="0" w:type="dxa"/>
              <w:bottom w:w="0" w:type="dxa"/>
              <w:right w:w="0" w:type="dxa"/>
            </w:tcMar>
            <w:vAlign w:val="center"/>
          </w:tcPr>
          <w:p w:rsidR="00391C23" w:rsidRDefault="004D022C">
            <w:pPr>
              <w:pStyle w:val="ECVPersonalInfoHeading"/>
            </w:pPr>
            <w:r>
              <w:t>PERSONAL INFORMATION</w:t>
            </w:r>
          </w:p>
        </w:tc>
        <w:tc>
          <w:tcPr>
            <w:tcW w:w="7541" w:type="dxa"/>
            <w:shd w:val="clear" w:color="auto" w:fill="auto"/>
            <w:tcMar>
              <w:top w:w="0" w:type="dxa"/>
              <w:left w:w="0" w:type="dxa"/>
              <w:bottom w:w="0" w:type="dxa"/>
              <w:right w:w="0" w:type="dxa"/>
            </w:tcMar>
            <w:vAlign w:val="center"/>
          </w:tcPr>
          <w:p w:rsidR="00391C23" w:rsidRDefault="004D022C">
            <w:pPr>
              <w:pStyle w:val="ECVNameField"/>
              <w:rPr>
                <w:lang w:val="en-US"/>
              </w:rPr>
            </w:pPr>
            <w:proofErr w:type="spellStart"/>
            <w:r>
              <w:rPr>
                <w:lang w:val="en-US"/>
              </w:rPr>
              <w:t>Biljana</w:t>
            </w:r>
            <w:proofErr w:type="spellEnd"/>
            <w:r>
              <w:rPr>
                <w:lang w:val="en-US"/>
              </w:rPr>
              <w:t xml:space="preserve"> </w:t>
            </w:r>
            <w:proofErr w:type="spellStart"/>
            <w:r>
              <w:rPr>
                <w:lang w:val="en-US"/>
              </w:rPr>
              <w:t>Kuzmanovska</w:t>
            </w:r>
            <w:proofErr w:type="spellEnd"/>
          </w:p>
        </w:tc>
      </w:tr>
      <w:tr w:rsidR="00391C23">
        <w:trPr>
          <w:cantSplit/>
          <w:trHeight w:hRule="exact" w:val="227"/>
        </w:trPr>
        <w:tc>
          <w:tcPr>
            <w:tcW w:w="10375" w:type="dxa"/>
            <w:gridSpan w:val="2"/>
            <w:shd w:val="clear" w:color="auto" w:fill="auto"/>
            <w:tcMar>
              <w:top w:w="0" w:type="dxa"/>
              <w:left w:w="0" w:type="dxa"/>
              <w:bottom w:w="0" w:type="dxa"/>
              <w:right w:w="0" w:type="dxa"/>
            </w:tcMar>
          </w:tcPr>
          <w:p w:rsidR="00391C23" w:rsidRDefault="00391C23">
            <w:pPr>
              <w:pStyle w:val="ECVComments"/>
            </w:pPr>
          </w:p>
        </w:tc>
      </w:tr>
      <w:tr w:rsidR="00391C23">
        <w:trPr>
          <w:cantSplit/>
          <w:trHeight w:val="340"/>
        </w:trPr>
        <w:tc>
          <w:tcPr>
            <w:tcW w:w="2834" w:type="dxa"/>
            <w:vMerge w:val="restart"/>
            <w:shd w:val="clear" w:color="auto" w:fill="auto"/>
            <w:tcMar>
              <w:top w:w="0" w:type="dxa"/>
              <w:left w:w="0" w:type="dxa"/>
              <w:bottom w:w="0" w:type="dxa"/>
              <w:right w:w="0" w:type="dxa"/>
            </w:tcMar>
          </w:tcPr>
          <w:p w:rsidR="00391C23" w:rsidRDefault="003846AA">
            <w:pPr>
              <w:pStyle w:val="ECVLeftHeading"/>
            </w:pPr>
            <w:r>
              <w:rPr>
                <w:noProof/>
                <w:lang w:val="mk-MK" w:eastAsia="mk-MK" w:bidi="ar-SA"/>
              </w:rPr>
              <w:drawing>
                <wp:inline distT="0" distB="0" distL="0" distR="0">
                  <wp:extent cx="1238250" cy="1238250"/>
                  <wp:effectExtent l="19050" t="0" r="0" b="0"/>
                  <wp:docPr id="6" name="Picture 12" descr="1013620_10153746713275439_194455815336644380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13620_10153746713275439_1944558153366443800_n"/>
                          <pic:cNvPicPr>
                            <a:picLocks noChangeAspect="1" noChangeArrowheads="1"/>
                          </pic:cNvPicPr>
                        </pic:nvPicPr>
                        <pic:blipFill>
                          <a:blip r:embed="rId8"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tc>
        <w:tc>
          <w:tcPr>
            <w:tcW w:w="7541" w:type="dxa"/>
            <w:shd w:val="clear" w:color="auto" w:fill="auto"/>
            <w:tcMar>
              <w:top w:w="0" w:type="dxa"/>
              <w:left w:w="0" w:type="dxa"/>
              <w:bottom w:w="0" w:type="dxa"/>
              <w:right w:w="0" w:type="dxa"/>
            </w:tcMar>
          </w:tcPr>
          <w:p w:rsidR="00391C23" w:rsidRDefault="003846AA">
            <w:r>
              <w:rPr>
                <w:noProof/>
                <w:lang w:val="mk-MK" w:eastAsia="mk-MK" w:bidi="ar-SA"/>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124460" cy="144145"/>
                  <wp:effectExtent l="19050" t="0" r="8890" b="0"/>
                  <wp:wrapSquare wrapText="bothSides"/>
                  <wp:docPr id="9" name="graphic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5"/>
                          <pic:cNvPicPr>
                            <a:picLocks noChangeAspect="1" noChangeArrowheads="1"/>
                          </pic:cNvPicPr>
                        </pic:nvPicPr>
                        <pic:blipFill>
                          <a:blip r:embed="rId9" cstate="print"/>
                          <a:srcRect/>
                          <a:stretch>
                            <a:fillRect/>
                          </a:stretch>
                        </pic:blipFill>
                        <pic:spPr bwMode="auto">
                          <a:xfrm>
                            <a:off x="0" y="0"/>
                            <a:ext cx="124460" cy="144145"/>
                          </a:xfrm>
                          <a:prstGeom prst="rect">
                            <a:avLst/>
                          </a:prstGeom>
                          <a:noFill/>
                          <a:ln w="9525">
                            <a:noFill/>
                            <a:miter lim="800000"/>
                            <a:headEnd/>
                            <a:tailEnd/>
                          </a:ln>
                        </pic:spPr>
                      </pic:pic>
                    </a:graphicData>
                  </a:graphic>
                </wp:anchor>
              </w:drawing>
            </w:r>
            <w:r w:rsidR="004D022C">
              <w:rPr>
                <w:rFonts w:ascii="Arial" w:hAnsi="Arial" w:cs="Arial"/>
                <w:sz w:val="18"/>
                <w:szCs w:val="18"/>
              </w:rPr>
              <w:t xml:space="preserve">Blvd. </w:t>
            </w:r>
            <w:proofErr w:type="spellStart"/>
            <w:r w:rsidR="004D022C">
              <w:rPr>
                <w:rFonts w:ascii="Arial" w:hAnsi="Arial" w:cs="Arial"/>
                <w:sz w:val="18"/>
                <w:szCs w:val="18"/>
              </w:rPr>
              <w:t>Vidoe</w:t>
            </w:r>
            <w:proofErr w:type="spellEnd"/>
            <w:r w:rsidR="004D022C">
              <w:rPr>
                <w:rFonts w:ascii="Arial" w:hAnsi="Arial" w:cs="Arial"/>
                <w:sz w:val="18"/>
                <w:szCs w:val="18"/>
              </w:rPr>
              <w:t xml:space="preserve"> </w:t>
            </w:r>
            <w:proofErr w:type="spellStart"/>
            <w:r w:rsidR="004D022C">
              <w:rPr>
                <w:rFonts w:ascii="Arial" w:hAnsi="Arial" w:cs="Arial"/>
                <w:sz w:val="18"/>
                <w:szCs w:val="18"/>
              </w:rPr>
              <w:t>Smilevski</w:t>
            </w:r>
            <w:proofErr w:type="spellEnd"/>
            <w:r w:rsidR="004D022C">
              <w:rPr>
                <w:rFonts w:ascii="Arial" w:hAnsi="Arial" w:cs="Arial"/>
                <w:sz w:val="18"/>
                <w:szCs w:val="18"/>
              </w:rPr>
              <w:t xml:space="preserve"> </w:t>
            </w:r>
            <w:proofErr w:type="spellStart"/>
            <w:r w:rsidR="004D022C">
              <w:rPr>
                <w:rFonts w:ascii="Arial" w:hAnsi="Arial" w:cs="Arial"/>
                <w:sz w:val="18"/>
                <w:szCs w:val="18"/>
              </w:rPr>
              <w:t>Bato</w:t>
            </w:r>
            <w:proofErr w:type="spellEnd"/>
            <w:r w:rsidR="004D022C">
              <w:rPr>
                <w:rFonts w:ascii="Arial" w:hAnsi="Arial" w:cs="Arial"/>
                <w:sz w:val="18"/>
                <w:szCs w:val="18"/>
              </w:rPr>
              <w:t xml:space="preserve"> 8V-1/12, 1000 Skopje, Republic of Macedonia</w:t>
            </w:r>
          </w:p>
        </w:tc>
      </w:tr>
      <w:tr w:rsidR="00391C23">
        <w:trPr>
          <w:cantSplit/>
          <w:trHeight w:val="340"/>
        </w:trPr>
        <w:tc>
          <w:tcPr>
            <w:tcW w:w="2834" w:type="dxa"/>
            <w:vMerge/>
            <w:shd w:val="clear" w:color="auto" w:fill="auto"/>
            <w:tcMar>
              <w:top w:w="0" w:type="dxa"/>
              <w:left w:w="0" w:type="dxa"/>
              <w:bottom w:w="0" w:type="dxa"/>
              <w:right w:w="0" w:type="dxa"/>
            </w:tcMar>
          </w:tcPr>
          <w:p w:rsidR="00391C23" w:rsidRDefault="00391C23"/>
        </w:tc>
        <w:tc>
          <w:tcPr>
            <w:tcW w:w="7541" w:type="dxa"/>
            <w:shd w:val="clear" w:color="auto" w:fill="auto"/>
            <w:tcMar>
              <w:top w:w="0" w:type="dxa"/>
              <w:left w:w="0" w:type="dxa"/>
              <w:bottom w:w="0" w:type="dxa"/>
              <w:right w:w="0" w:type="dxa"/>
            </w:tcMar>
          </w:tcPr>
          <w:p w:rsidR="00391C23" w:rsidRDefault="003846AA">
            <w:pPr>
              <w:tabs>
                <w:tab w:val="right" w:pos="8218"/>
              </w:tabs>
            </w:pPr>
            <w:r>
              <w:rPr>
                <w:noProof/>
                <w:lang w:val="mk-MK" w:eastAsia="mk-MK" w:bidi="ar-S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26365" cy="129540"/>
                  <wp:effectExtent l="19050" t="0" r="6985" b="0"/>
                  <wp:wrapSquare wrapText="bothSides"/>
                  <wp:docPr id="8" name="graphic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7"/>
                          <pic:cNvPicPr>
                            <a:picLocks noChangeAspect="1" noChangeArrowheads="1"/>
                          </pic:cNvPicPr>
                        </pic:nvPicPr>
                        <pic:blipFill>
                          <a:blip r:embed="rId10" cstate="print"/>
                          <a:srcRect/>
                          <a:stretch>
                            <a:fillRect/>
                          </a:stretch>
                        </pic:blipFill>
                        <pic:spPr bwMode="auto">
                          <a:xfrm>
                            <a:off x="0" y="0"/>
                            <a:ext cx="126365" cy="129540"/>
                          </a:xfrm>
                          <a:prstGeom prst="rect">
                            <a:avLst/>
                          </a:prstGeom>
                          <a:noFill/>
                          <a:ln w="9525">
                            <a:noFill/>
                            <a:miter lim="800000"/>
                            <a:headEnd/>
                            <a:tailEnd/>
                          </a:ln>
                        </pic:spPr>
                      </pic:pic>
                    </a:graphicData>
                  </a:graphic>
                </wp:anchor>
              </w:drawing>
            </w:r>
            <w:r w:rsidR="004D022C">
              <w:rPr>
                <w:rStyle w:val="ECVContactDetails"/>
              </w:rPr>
              <w:t xml:space="preserve">+38923255195    </w:t>
            </w:r>
            <w:r>
              <w:rPr>
                <w:rFonts w:ascii="Arial" w:hAnsi="Arial"/>
                <w:noProof/>
                <w:spacing w:val="-6"/>
                <w:sz w:val="18"/>
                <w:szCs w:val="18"/>
                <w:lang w:val="mk-MK" w:eastAsia="mk-MK" w:bidi="ar-SA"/>
              </w:rPr>
              <w:drawing>
                <wp:inline distT="0" distB="0" distL="0" distR="0">
                  <wp:extent cx="123825" cy="133350"/>
                  <wp:effectExtent l="19050" t="0" r="9525" b="0"/>
                  <wp:docPr id="5" name="graphic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4"/>
                          <pic:cNvPicPr>
                            <a:picLocks noChangeAspect="1" noChangeArrowheads="1"/>
                          </pic:cNvPicPr>
                        </pic:nvPicPr>
                        <pic:blipFill>
                          <a:blip r:embed="rId11"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004D022C">
              <w:rPr>
                <w:rStyle w:val="ECVContactDetails"/>
              </w:rPr>
              <w:t xml:space="preserve">+38971400212    </w:t>
            </w:r>
            <w:r w:rsidR="004D022C">
              <w:rPr>
                <w:rFonts w:ascii="Arial" w:hAnsi="Arial"/>
                <w:spacing w:val="-6"/>
                <w:sz w:val="18"/>
                <w:szCs w:val="18"/>
              </w:rPr>
              <w:t xml:space="preserve">   </w:t>
            </w:r>
          </w:p>
        </w:tc>
      </w:tr>
      <w:tr w:rsidR="00391C23">
        <w:trPr>
          <w:cantSplit/>
          <w:trHeight w:val="340"/>
        </w:trPr>
        <w:tc>
          <w:tcPr>
            <w:tcW w:w="2834" w:type="dxa"/>
            <w:vMerge/>
            <w:shd w:val="clear" w:color="auto" w:fill="auto"/>
            <w:tcMar>
              <w:top w:w="0" w:type="dxa"/>
              <w:left w:w="0" w:type="dxa"/>
              <w:bottom w:w="0" w:type="dxa"/>
              <w:right w:w="0" w:type="dxa"/>
            </w:tcMar>
          </w:tcPr>
          <w:p w:rsidR="00391C23" w:rsidRDefault="00391C23"/>
        </w:tc>
        <w:tc>
          <w:tcPr>
            <w:tcW w:w="7541" w:type="dxa"/>
            <w:shd w:val="clear" w:color="auto" w:fill="auto"/>
            <w:tcMar>
              <w:top w:w="0" w:type="dxa"/>
              <w:left w:w="0" w:type="dxa"/>
              <w:bottom w:w="0" w:type="dxa"/>
              <w:right w:w="0" w:type="dxa"/>
            </w:tcMar>
            <w:vAlign w:val="center"/>
          </w:tcPr>
          <w:p w:rsidR="00391C23" w:rsidRDefault="003846AA">
            <w:r>
              <w:rPr>
                <w:noProof/>
                <w:lang w:val="mk-MK" w:eastAsia="mk-MK" w:bidi="ar-SA"/>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27000" cy="144780"/>
                  <wp:effectExtent l="19050" t="0" r="6350" b="0"/>
                  <wp:wrapSquare wrapText="bothSides"/>
                  <wp:docPr id="7" name="graphi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5"/>
                          <pic:cNvPicPr>
                            <a:picLocks noChangeAspect="1" noChangeArrowheads="1"/>
                          </pic:cNvPicPr>
                        </pic:nvPicPr>
                        <pic:blipFill>
                          <a:blip r:embed="rId12" cstate="print"/>
                          <a:srcRect/>
                          <a:stretch>
                            <a:fillRect/>
                          </a:stretch>
                        </pic:blipFill>
                        <pic:spPr bwMode="auto">
                          <a:xfrm>
                            <a:off x="0" y="0"/>
                            <a:ext cx="127000" cy="144780"/>
                          </a:xfrm>
                          <a:prstGeom prst="rect">
                            <a:avLst/>
                          </a:prstGeom>
                          <a:noFill/>
                          <a:ln w="9525">
                            <a:noFill/>
                            <a:miter lim="800000"/>
                            <a:headEnd/>
                            <a:tailEnd/>
                          </a:ln>
                        </pic:spPr>
                      </pic:pic>
                    </a:graphicData>
                  </a:graphic>
                </wp:anchor>
              </w:drawing>
            </w:r>
            <w:hyperlink r:id="rId13" w:history="1">
              <w:r w:rsidR="004D022C">
                <w:rPr>
                  <w:rStyle w:val="Hyperlink"/>
                  <w:rFonts w:ascii="Arial" w:hAnsi="Arial"/>
                  <w:sz w:val="18"/>
                </w:rPr>
                <w:t>bkuzmanovska@zf.ukim.edu.mk</w:t>
              </w:r>
            </w:hyperlink>
            <w:r w:rsidR="004D022C">
              <w:rPr>
                <w:rStyle w:val="ECVInternetLink"/>
              </w:rPr>
              <w:t xml:space="preserve">; </w:t>
            </w:r>
            <w:hyperlink r:id="rId14" w:history="1">
              <w:r w:rsidR="004D022C">
                <w:rPr>
                  <w:rStyle w:val="Hyperlink"/>
                  <w:rFonts w:ascii="Arial" w:hAnsi="Arial"/>
                  <w:sz w:val="18"/>
                </w:rPr>
                <w:t>bilka79@yahoo.com</w:t>
              </w:r>
            </w:hyperlink>
            <w:r w:rsidR="004D022C">
              <w:rPr>
                <w:rStyle w:val="ECVInternetLink"/>
              </w:rPr>
              <w:t xml:space="preserve"> </w:t>
            </w:r>
          </w:p>
        </w:tc>
      </w:tr>
      <w:tr w:rsidR="00391C23">
        <w:trPr>
          <w:cantSplit/>
          <w:trHeight w:val="340"/>
        </w:trPr>
        <w:tc>
          <w:tcPr>
            <w:tcW w:w="2834" w:type="dxa"/>
            <w:vMerge/>
            <w:shd w:val="clear" w:color="auto" w:fill="auto"/>
            <w:tcMar>
              <w:top w:w="0" w:type="dxa"/>
              <w:left w:w="0" w:type="dxa"/>
              <w:bottom w:w="0" w:type="dxa"/>
              <w:right w:w="0" w:type="dxa"/>
            </w:tcMar>
          </w:tcPr>
          <w:p w:rsidR="00391C23" w:rsidRDefault="00391C23"/>
        </w:tc>
        <w:tc>
          <w:tcPr>
            <w:tcW w:w="7541" w:type="dxa"/>
            <w:shd w:val="clear" w:color="auto" w:fill="auto"/>
            <w:tcMar>
              <w:top w:w="0" w:type="dxa"/>
              <w:left w:w="0" w:type="dxa"/>
              <w:bottom w:w="0" w:type="dxa"/>
              <w:right w:w="0" w:type="dxa"/>
            </w:tcMar>
          </w:tcPr>
          <w:p w:rsidR="00391C23" w:rsidRDefault="00391C23"/>
        </w:tc>
      </w:tr>
      <w:tr w:rsidR="00391C23">
        <w:trPr>
          <w:cantSplit/>
          <w:trHeight w:val="340"/>
        </w:trPr>
        <w:tc>
          <w:tcPr>
            <w:tcW w:w="2834" w:type="dxa"/>
            <w:vMerge/>
            <w:shd w:val="clear" w:color="auto" w:fill="auto"/>
            <w:tcMar>
              <w:top w:w="0" w:type="dxa"/>
              <w:left w:w="0" w:type="dxa"/>
              <w:bottom w:w="0" w:type="dxa"/>
              <w:right w:w="0" w:type="dxa"/>
            </w:tcMar>
          </w:tcPr>
          <w:p w:rsidR="00391C23" w:rsidRDefault="00391C23"/>
        </w:tc>
        <w:tc>
          <w:tcPr>
            <w:tcW w:w="7541" w:type="dxa"/>
            <w:shd w:val="clear" w:color="auto" w:fill="auto"/>
            <w:tcMar>
              <w:top w:w="0" w:type="dxa"/>
              <w:left w:w="0" w:type="dxa"/>
              <w:bottom w:w="0" w:type="dxa"/>
              <w:right w:w="0" w:type="dxa"/>
            </w:tcMar>
          </w:tcPr>
          <w:p w:rsidR="00391C23" w:rsidRDefault="00391C23"/>
        </w:tc>
      </w:tr>
      <w:tr w:rsidR="00391C23" w:rsidTr="00044681">
        <w:trPr>
          <w:cantSplit/>
          <w:trHeight w:val="700"/>
        </w:trPr>
        <w:tc>
          <w:tcPr>
            <w:tcW w:w="2834" w:type="dxa"/>
            <w:vMerge/>
            <w:shd w:val="clear" w:color="auto" w:fill="auto"/>
            <w:tcMar>
              <w:top w:w="0" w:type="dxa"/>
              <w:left w:w="0" w:type="dxa"/>
              <w:bottom w:w="0" w:type="dxa"/>
              <w:right w:w="0" w:type="dxa"/>
            </w:tcMar>
          </w:tcPr>
          <w:p w:rsidR="00391C23" w:rsidRDefault="00391C23"/>
        </w:tc>
        <w:tc>
          <w:tcPr>
            <w:tcW w:w="7541" w:type="dxa"/>
            <w:shd w:val="clear" w:color="auto" w:fill="auto"/>
            <w:tcMar>
              <w:top w:w="0" w:type="dxa"/>
              <w:left w:w="0" w:type="dxa"/>
              <w:bottom w:w="0" w:type="dxa"/>
              <w:right w:w="0" w:type="dxa"/>
            </w:tcMar>
            <w:vAlign w:val="center"/>
          </w:tcPr>
          <w:p w:rsidR="00044681" w:rsidRDefault="004D022C">
            <w:pPr>
              <w:pStyle w:val="ECVGenderRow"/>
              <w:rPr>
                <w:rStyle w:val="ECVContactDetails"/>
              </w:rPr>
            </w:pPr>
            <w:r>
              <w:rPr>
                <w:rStyle w:val="ECVHeadingContactDetails"/>
              </w:rPr>
              <w:t>Sex</w:t>
            </w:r>
            <w:r>
              <w:t xml:space="preserve"> </w:t>
            </w:r>
            <w:r>
              <w:rPr>
                <w:rStyle w:val="ECVContactDetails"/>
              </w:rPr>
              <w:t>Female</w:t>
            </w:r>
            <w:r>
              <w:t xml:space="preserve"> </w:t>
            </w:r>
            <w:r>
              <w:rPr>
                <w:rStyle w:val="ECVHeadingContactDetails"/>
              </w:rPr>
              <w:t>| Date of birth</w:t>
            </w:r>
            <w:r>
              <w:t xml:space="preserve"> </w:t>
            </w:r>
            <w:r>
              <w:rPr>
                <w:rStyle w:val="ECVContactDetails"/>
              </w:rPr>
              <w:t>19.04.1979</w:t>
            </w:r>
            <w:r>
              <w:rPr>
                <w:rStyle w:val="ECVHeadingContactDetails"/>
              </w:rPr>
              <w:t>| Nationality</w:t>
            </w:r>
            <w:r>
              <w:t xml:space="preserve"> </w:t>
            </w:r>
            <w:r>
              <w:rPr>
                <w:rStyle w:val="ECVContactDetails"/>
              </w:rPr>
              <w:t>Macedonian</w:t>
            </w:r>
          </w:p>
          <w:p w:rsidR="00044681" w:rsidRDefault="00044681">
            <w:pPr>
              <w:pStyle w:val="ECVGenderRow"/>
              <w:rPr>
                <w:rStyle w:val="ECVContactDetails"/>
              </w:rPr>
            </w:pPr>
          </w:p>
          <w:p w:rsidR="00044681" w:rsidRDefault="00044681">
            <w:pPr>
              <w:pStyle w:val="ECVGenderRow"/>
            </w:pPr>
          </w:p>
        </w:tc>
      </w:tr>
      <w:tr w:rsidR="00391C23" w:rsidTr="00044681">
        <w:trPr>
          <w:cantSplit/>
          <w:trHeight w:val="233"/>
        </w:trPr>
        <w:tc>
          <w:tcPr>
            <w:tcW w:w="2834" w:type="dxa"/>
            <w:shd w:val="clear" w:color="auto" w:fill="auto"/>
            <w:tcMar>
              <w:top w:w="0" w:type="dxa"/>
              <w:left w:w="0" w:type="dxa"/>
              <w:bottom w:w="0" w:type="dxa"/>
              <w:right w:w="0" w:type="dxa"/>
            </w:tcMar>
            <w:vAlign w:val="center"/>
          </w:tcPr>
          <w:p w:rsidR="00044681" w:rsidRDefault="00044681" w:rsidP="00044681">
            <w:pPr>
              <w:pStyle w:val="ECVLeftHeading"/>
              <w:tabs>
                <w:tab w:val="left" w:pos="2185"/>
              </w:tabs>
              <w:jc w:val="center"/>
            </w:pPr>
          </w:p>
          <w:p w:rsidR="00391C23" w:rsidRDefault="00044681" w:rsidP="00044681">
            <w:pPr>
              <w:pStyle w:val="ECVLeftHeading"/>
              <w:tabs>
                <w:tab w:val="left" w:pos="2185"/>
              </w:tabs>
              <w:jc w:val="center"/>
            </w:pPr>
            <w:r>
              <w:t xml:space="preserve">                          </w:t>
            </w:r>
            <w:r w:rsidR="004D022C">
              <w:t>POSITION</w:t>
            </w:r>
          </w:p>
          <w:p w:rsidR="00391C23" w:rsidRDefault="00391C23">
            <w:pPr>
              <w:pStyle w:val="ECVLeftHeading"/>
            </w:pPr>
          </w:p>
        </w:tc>
        <w:tc>
          <w:tcPr>
            <w:tcW w:w="7541" w:type="dxa"/>
            <w:shd w:val="clear" w:color="auto" w:fill="auto"/>
            <w:tcMar>
              <w:top w:w="0" w:type="dxa"/>
              <w:left w:w="0" w:type="dxa"/>
              <w:bottom w:w="0" w:type="dxa"/>
              <w:right w:w="0" w:type="dxa"/>
            </w:tcMar>
            <w:vAlign w:val="center"/>
          </w:tcPr>
          <w:p w:rsidR="00391C23" w:rsidRDefault="004D022C">
            <w:pPr>
              <w:pStyle w:val="ECVNameField"/>
            </w:pPr>
            <w:r>
              <w:t>Associate Professor of Plant pathology</w:t>
            </w:r>
          </w:p>
        </w:tc>
      </w:tr>
    </w:tbl>
    <w:p w:rsidR="00391C23" w:rsidRDefault="00391C23">
      <w:pPr>
        <w:pStyle w:val="ECVText"/>
      </w:pPr>
    </w:p>
    <w:tbl>
      <w:tblPr>
        <w:tblW w:w="10375" w:type="dxa"/>
        <w:tblInd w:w="-10" w:type="dxa"/>
        <w:tblLayout w:type="fixed"/>
        <w:tblCellMar>
          <w:left w:w="10" w:type="dxa"/>
          <w:right w:w="10" w:type="dxa"/>
        </w:tblCellMar>
        <w:tblLook w:val="04A0" w:firstRow="1" w:lastRow="0" w:firstColumn="1" w:lastColumn="0" w:noHBand="0" w:noVBand="1"/>
      </w:tblPr>
      <w:tblGrid>
        <w:gridCol w:w="2835"/>
        <w:gridCol w:w="7540"/>
      </w:tblGrid>
      <w:tr w:rsidR="00391C23">
        <w:trPr>
          <w:trHeight w:val="170"/>
        </w:trPr>
        <w:tc>
          <w:tcPr>
            <w:tcW w:w="2835" w:type="dxa"/>
            <w:shd w:val="clear" w:color="auto" w:fill="auto"/>
            <w:tcMar>
              <w:top w:w="0" w:type="dxa"/>
              <w:left w:w="0" w:type="dxa"/>
              <w:bottom w:w="0" w:type="dxa"/>
              <w:right w:w="0" w:type="dxa"/>
            </w:tcMar>
          </w:tcPr>
          <w:p w:rsidR="00391C23" w:rsidRDefault="00044681" w:rsidP="00044681">
            <w:pPr>
              <w:pStyle w:val="ECVLeftHeading"/>
              <w:jc w:val="center"/>
            </w:pPr>
            <w:r>
              <w:t xml:space="preserve">      </w:t>
            </w:r>
            <w:r w:rsidR="004D022C">
              <w:t>WORK EXPERIENCE</w:t>
            </w:r>
          </w:p>
        </w:tc>
        <w:tc>
          <w:tcPr>
            <w:tcW w:w="7540" w:type="dxa"/>
            <w:shd w:val="clear" w:color="auto" w:fill="auto"/>
            <w:tcMar>
              <w:top w:w="0" w:type="dxa"/>
              <w:left w:w="0" w:type="dxa"/>
              <w:bottom w:w="0" w:type="dxa"/>
              <w:right w:w="0" w:type="dxa"/>
            </w:tcMar>
            <w:vAlign w:val="bottom"/>
          </w:tcPr>
          <w:p w:rsidR="00391C23" w:rsidRDefault="003846AA">
            <w:pPr>
              <w:pStyle w:val="ECVBlueBox"/>
            </w:pPr>
            <w:r>
              <w:rPr>
                <w:noProof/>
                <w:lang w:val="mk-MK" w:eastAsia="mk-MK" w:bidi="ar-SA"/>
              </w:rPr>
              <w:drawing>
                <wp:inline distT="0" distB="0" distL="0" distR="0">
                  <wp:extent cx="4791075" cy="85725"/>
                  <wp:effectExtent l="19050" t="0" r="9525" b="0"/>
                  <wp:docPr id="3"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5" cstate="print"/>
                          <a:srcRect/>
                          <a:stretch>
                            <a:fillRect/>
                          </a:stretch>
                        </pic:blipFill>
                        <pic:spPr bwMode="auto">
                          <a:xfrm>
                            <a:off x="0" y="0"/>
                            <a:ext cx="4791075" cy="85725"/>
                          </a:xfrm>
                          <a:prstGeom prst="rect">
                            <a:avLst/>
                          </a:prstGeom>
                          <a:noFill/>
                          <a:ln w="9525">
                            <a:noFill/>
                            <a:miter lim="800000"/>
                            <a:headEnd/>
                            <a:tailEnd/>
                          </a:ln>
                        </pic:spPr>
                      </pic:pic>
                    </a:graphicData>
                  </a:graphic>
                </wp:inline>
              </w:drawing>
            </w:r>
          </w:p>
        </w:tc>
      </w:tr>
      <w:tr w:rsidR="00391C23">
        <w:trPr>
          <w:trHeight w:val="170"/>
        </w:trPr>
        <w:tc>
          <w:tcPr>
            <w:tcW w:w="2835" w:type="dxa"/>
            <w:shd w:val="clear" w:color="auto" w:fill="auto"/>
            <w:tcMar>
              <w:top w:w="0" w:type="dxa"/>
              <w:left w:w="0" w:type="dxa"/>
              <w:bottom w:w="0" w:type="dxa"/>
              <w:right w:w="0" w:type="dxa"/>
            </w:tcMar>
          </w:tcPr>
          <w:p w:rsidR="00391C23" w:rsidRDefault="00391C23">
            <w:pPr>
              <w:pStyle w:val="ECVLeftHeading"/>
              <w:jc w:val="center"/>
            </w:pPr>
          </w:p>
          <w:p w:rsidR="00391C23" w:rsidRDefault="00044681">
            <w:pPr>
              <w:pStyle w:val="ECVLeftHeading"/>
              <w:jc w:val="center"/>
            </w:pPr>
            <w:r>
              <w:t xml:space="preserve">     </w:t>
            </w:r>
            <w:r w:rsidR="004D022C">
              <w:t>28.10.2016-PRESENT</w:t>
            </w:r>
          </w:p>
        </w:tc>
        <w:tc>
          <w:tcPr>
            <w:tcW w:w="7540" w:type="dxa"/>
            <w:shd w:val="clear" w:color="auto" w:fill="auto"/>
            <w:tcMar>
              <w:top w:w="0" w:type="dxa"/>
              <w:left w:w="0" w:type="dxa"/>
              <w:bottom w:w="0" w:type="dxa"/>
              <w:right w:w="0" w:type="dxa"/>
            </w:tcMar>
            <w:vAlign w:val="bottom"/>
          </w:tcPr>
          <w:p w:rsidR="00391C23" w:rsidRDefault="004D022C">
            <w:pPr>
              <w:pStyle w:val="ECVBlueBox"/>
              <w:jc w:val="left"/>
            </w:pPr>
            <w:r>
              <w:rPr>
                <w:color w:val="1F497D"/>
                <w:sz w:val="22"/>
                <w:szCs w:val="22"/>
                <w:lang w:val="en-US" w:eastAsia="mk-MK" w:bidi="ar-SA"/>
              </w:rPr>
              <w:t>Associate Professor</w:t>
            </w:r>
          </w:p>
        </w:tc>
      </w:tr>
      <w:tr w:rsidR="00391C23">
        <w:trPr>
          <w:trHeight w:val="540"/>
        </w:trPr>
        <w:tc>
          <w:tcPr>
            <w:tcW w:w="2835" w:type="dxa"/>
            <w:shd w:val="clear" w:color="auto" w:fill="auto"/>
            <w:tcMar>
              <w:top w:w="0" w:type="dxa"/>
              <w:left w:w="0" w:type="dxa"/>
              <w:bottom w:w="0" w:type="dxa"/>
              <w:right w:w="0" w:type="dxa"/>
            </w:tcMar>
          </w:tcPr>
          <w:p w:rsidR="00391C23" w:rsidRDefault="00391C23">
            <w:pPr>
              <w:pStyle w:val="ECVLeftHeading"/>
            </w:pPr>
          </w:p>
        </w:tc>
        <w:tc>
          <w:tcPr>
            <w:tcW w:w="7540" w:type="dxa"/>
            <w:shd w:val="clear" w:color="auto" w:fill="auto"/>
            <w:tcMar>
              <w:top w:w="0" w:type="dxa"/>
              <w:left w:w="0" w:type="dxa"/>
              <w:bottom w:w="0" w:type="dxa"/>
              <w:right w:w="0" w:type="dxa"/>
            </w:tcMar>
            <w:vAlign w:val="bottom"/>
          </w:tcPr>
          <w:p w:rsidR="00391C23" w:rsidRDefault="004D022C">
            <w:pPr>
              <w:pStyle w:val="ECVBlueBox"/>
              <w:jc w:val="left"/>
            </w:pPr>
            <w:r>
              <w:rPr>
                <w:rFonts w:cs="Arial"/>
                <w:b/>
                <w:color w:val="000000"/>
                <w:sz w:val="18"/>
                <w:szCs w:val="18"/>
              </w:rPr>
              <w:t>Faculty of Agricultural Sciences and Food</w:t>
            </w:r>
            <w:r>
              <w:rPr>
                <w:rFonts w:cs="Arial"/>
                <w:color w:val="000000"/>
                <w:sz w:val="18"/>
                <w:szCs w:val="18"/>
              </w:rPr>
              <w:t xml:space="preserve"> (FASF), </w:t>
            </w:r>
            <w:r>
              <w:rPr>
                <w:color w:val="000000"/>
                <w:sz w:val="18"/>
                <w:szCs w:val="18"/>
                <w:lang w:val="mk-MK" w:eastAsia="mk-MK" w:bidi="ar-SA"/>
              </w:rPr>
              <w:t xml:space="preserve">Skopje, University “Ss Cyril and Methodius”, Department of Plant </w:t>
            </w:r>
            <w:r>
              <w:rPr>
                <w:rFonts w:cs="Arial"/>
                <w:color w:val="000000"/>
                <w:sz w:val="18"/>
                <w:szCs w:val="18"/>
              </w:rPr>
              <w:t>Pathology</w:t>
            </w:r>
          </w:p>
          <w:p w:rsidR="00391C23" w:rsidRDefault="00391C23">
            <w:pPr>
              <w:pStyle w:val="ECVBlueBox"/>
              <w:rPr>
                <w:sz w:val="22"/>
                <w:szCs w:val="22"/>
                <w:lang w:val="mk-MK" w:eastAsia="mk-MK" w:bidi="ar-SA"/>
              </w:rPr>
            </w:pPr>
          </w:p>
        </w:tc>
      </w:tr>
    </w:tbl>
    <w:p w:rsidR="00391C23" w:rsidRDefault="00391C23">
      <w:pPr>
        <w:pStyle w:val="ECVComments"/>
        <w:jc w:val="left"/>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391C23">
        <w:trPr>
          <w:cantSplit/>
        </w:trPr>
        <w:tc>
          <w:tcPr>
            <w:tcW w:w="2834" w:type="dxa"/>
            <w:vMerge w:val="restart"/>
            <w:shd w:val="clear" w:color="auto" w:fill="auto"/>
            <w:tcMar>
              <w:top w:w="0" w:type="dxa"/>
              <w:left w:w="0" w:type="dxa"/>
              <w:bottom w:w="0" w:type="dxa"/>
              <w:right w:w="0" w:type="dxa"/>
            </w:tcMar>
          </w:tcPr>
          <w:p w:rsidR="00391C23" w:rsidRDefault="004D022C">
            <w:pPr>
              <w:pStyle w:val="ECVDate"/>
              <w:jc w:val="center"/>
            </w:pPr>
            <w:r>
              <w:t>07.03.2012 – 27.10.2016</w:t>
            </w:r>
          </w:p>
        </w:tc>
        <w:tc>
          <w:tcPr>
            <w:tcW w:w="7541" w:type="dxa"/>
            <w:shd w:val="clear" w:color="auto" w:fill="auto"/>
            <w:tcMar>
              <w:top w:w="0" w:type="dxa"/>
              <w:left w:w="0" w:type="dxa"/>
              <w:bottom w:w="0" w:type="dxa"/>
              <w:right w:w="0" w:type="dxa"/>
            </w:tcMar>
          </w:tcPr>
          <w:p w:rsidR="00391C23" w:rsidRDefault="004D022C">
            <w:pPr>
              <w:pStyle w:val="ECVSubSectionHeading"/>
            </w:pPr>
            <w:r>
              <w:t>Assistant Professor</w:t>
            </w:r>
          </w:p>
        </w:tc>
      </w:tr>
      <w:tr w:rsidR="00391C23">
        <w:trPr>
          <w:cantSplit/>
        </w:trPr>
        <w:tc>
          <w:tcPr>
            <w:tcW w:w="2834" w:type="dxa"/>
            <w:vMerge/>
            <w:shd w:val="clear" w:color="auto" w:fill="auto"/>
            <w:tcMar>
              <w:top w:w="0" w:type="dxa"/>
              <w:left w:w="0" w:type="dxa"/>
              <w:bottom w:w="0" w:type="dxa"/>
              <w:right w:w="0" w:type="dxa"/>
            </w:tcMar>
          </w:tcPr>
          <w:p w:rsidR="00391C23" w:rsidRDefault="00391C23"/>
        </w:tc>
        <w:tc>
          <w:tcPr>
            <w:tcW w:w="7541" w:type="dxa"/>
            <w:shd w:val="clear" w:color="auto" w:fill="auto"/>
            <w:tcMar>
              <w:top w:w="0" w:type="dxa"/>
              <w:left w:w="0" w:type="dxa"/>
              <w:bottom w:w="0" w:type="dxa"/>
              <w:right w:w="0" w:type="dxa"/>
            </w:tcMar>
          </w:tcPr>
          <w:p w:rsidR="00391C23" w:rsidRDefault="004D022C">
            <w:r>
              <w:rPr>
                <w:rFonts w:ascii="Arial" w:hAnsi="Arial" w:cs="Arial"/>
                <w:b/>
                <w:color w:val="000000"/>
                <w:sz w:val="18"/>
                <w:szCs w:val="18"/>
              </w:rPr>
              <w:t>Faculty of Agricultural Sciences and Food</w:t>
            </w:r>
            <w:r>
              <w:rPr>
                <w:rFonts w:ascii="Arial" w:hAnsi="Arial" w:cs="Arial"/>
                <w:color w:val="000000"/>
                <w:sz w:val="18"/>
                <w:szCs w:val="18"/>
              </w:rPr>
              <w:t xml:space="preserve"> (FASF), Skopje, University “</w:t>
            </w:r>
            <w:proofErr w:type="spellStart"/>
            <w:r>
              <w:rPr>
                <w:rFonts w:ascii="Arial" w:hAnsi="Arial" w:cs="Arial"/>
                <w:color w:val="000000"/>
                <w:sz w:val="18"/>
                <w:szCs w:val="18"/>
              </w:rPr>
              <w:t>Ss</w:t>
            </w:r>
            <w:proofErr w:type="spellEnd"/>
            <w:r>
              <w:rPr>
                <w:rFonts w:ascii="Arial" w:hAnsi="Arial" w:cs="Arial"/>
                <w:color w:val="000000"/>
                <w:sz w:val="18"/>
                <w:szCs w:val="18"/>
              </w:rPr>
              <w:t xml:space="preserve"> Cyril and Methodius”, Department of Plant Pathology</w:t>
            </w:r>
          </w:p>
        </w:tc>
      </w:tr>
    </w:tbl>
    <w:p w:rsidR="00391C23" w:rsidRDefault="00391C23">
      <w:pPr>
        <w:pStyle w:val="ECVText"/>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391C23">
        <w:trPr>
          <w:cantSplit/>
        </w:trPr>
        <w:tc>
          <w:tcPr>
            <w:tcW w:w="2834" w:type="dxa"/>
            <w:vMerge w:val="restart"/>
            <w:shd w:val="clear" w:color="auto" w:fill="auto"/>
            <w:tcMar>
              <w:top w:w="0" w:type="dxa"/>
              <w:left w:w="0" w:type="dxa"/>
              <w:bottom w:w="0" w:type="dxa"/>
              <w:right w:w="0" w:type="dxa"/>
            </w:tcMar>
          </w:tcPr>
          <w:p w:rsidR="00391C23" w:rsidRDefault="004D022C">
            <w:pPr>
              <w:pStyle w:val="ECVDate"/>
              <w:jc w:val="center"/>
            </w:pPr>
            <w:r>
              <w:t>15.09.2007 – 06.03.2012</w:t>
            </w:r>
          </w:p>
        </w:tc>
        <w:tc>
          <w:tcPr>
            <w:tcW w:w="7541" w:type="dxa"/>
            <w:shd w:val="clear" w:color="auto" w:fill="auto"/>
            <w:tcMar>
              <w:top w:w="0" w:type="dxa"/>
              <w:left w:w="0" w:type="dxa"/>
              <w:bottom w:w="0" w:type="dxa"/>
              <w:right w:w="0" w:type="dxa"/>
            </w:tcMar>
          </w:tcPr>
          <w:p w:rsidR="00391C23" w:rsidRDefault="004D022C">
            <w:pPr>
              <w:pStyle w:val="ECVSubSectionHeading"/>
            </w:pPr>
            <w:r>
              <w:t>Assistant</w:t>
            </w:r>
          </w:p>
        </w:tc>
      </w:tr>
      <w:tr w:rsidR="00391C23">
        <w:trPr>
          <w:cantSplit/>
        </w:trPr>
        <w:tc>
          <w:tcPr>
            <w:tcW w:w="2834" w:type="dxa"/>
            <w:vMerge/>
            <w:shd w:val="clear" w:color="auto" w:fill="auto"/>
            <w:tcMar>
              <w:top w:w="0" w:type="dxa"/>
              <w:left w:w="0" w:type="dxa"/>
              <w:bottom w:w="0" w:type="dxa"/>
              <w:right w:w="0" w:type="dxa"/>
            </w:tcMar>
          </w:tcPr>
          <w:p w:rsidR="00391C23" w:rsidRDefault="00391C23"/>
        </w:tc>
        <w:tc>
          <w:tcPr>
            <w:tcW w:w="7541" w:type="dxa"/>
            <w:shd w:val="clear" w:color="auto" w:fill="auto"/>
            <w:tcMar>
              <w:top w:w="0" w:type="dxa"/>
              <w:left w:w="0" w:type="dxa"/>
              <w:bottom w:w="0" w:type="dxa"/>
              <w:right w:w="0" w:type="dxa"/>
            </w:tcMar>
          </w:tcPr>
          <w:p w:rsidR="00391C23" w:rsidRDefault="004D022C">
            <w:pPr>
              <w:pStyle w:val="ECVOrganisationDetails"/>
            </w:pPr>
            <w:r>
              <w:rPr>
                <w:rFonts w:cs="Arial"/>
                <w:b/>
                <w:color w:val="000000"/>
              </w:rPr>
              <w:t>Faculty of Agricultural Sciences and Food</w:t>
            </w:r>
            <w:r>
              <w:rPr>
                <w:rFonts w:cs="Arial"/>
                <w:color w:val="000000"/>
              </w:rPr>
              <w:t xml:space="preserve"> (FASF), Skopje, University “</w:t>
            </w:r>
            <w:proofErr w:type="spellStart"/>
            <w:r>
              <w:rPr>
                <w:rFonts w:cs="Arial"/>
                <w:color w:val="000000"/>
              </w:rPr>
              <w:t>Ss</w:t>
            </w:r>
            <w:proofErr w:type="spellEnd"/>
            <w:r>
              <w:rPr>
                <w:rFonts w:cs="Arial"/>
                <w:color w:val="000000"/>
              </w:rPr>
              <w:t xml:space="preserve"> Cyril and Methodius”, Department of Plant Protection</w:t>
            </w:r>
          </w:p>
        </w:tc>
      </w:tr>
    </w:tbl>
    <w:p w:rsidR="00391C23" w:rsidRDefault="00391C23">
      <w:pPr>
        <w:pStyle w:val="ECVText"/>
      </w:pP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391C23">
        <w:trPr>
          <w:cantSplit/>
        </w:trPr>
        <w:tc>
          <w:tcPr>
            <w:tcW w:w="2834" w:type="dxa"/>
            <w:vMerge w:val="restart"/>
            <w:shd w:val="clear" w:color="auto" w:fill="auto"/>
            <w:tcMar>
              <w:top w:w="0" w:type="dxa"/>
              <w:left w:w="0" w:type="dxa"/>
              <w:bottom w:w="0" w:type="dxa"/>
              <w:right w:w="0" w:type="dxa"/>
            </w:tcMar>
          </w:tcPr>
          <w:p w:rsidR="00391C23" w:rsidRDefault="004D022C">
            <w:pPr>
              <w:pStyle w:val="ECVDate"/>
              <w:jc w:val="center"/>
            </w:pPr>
            <w:r>
              <w:t>16.12.2002 - 14.09.2007</w:t>
            </w:r>
          </w:p>
        </w:tc>
        <w:tc>
          <w:tcPr>
            <w:tcW w:w="7541" w:type="dxa"/>
            <w:shd w:val="clear" w:color="auto" w:fill="auto"/>
            <w:tcMar>
              <w:top w:w="0" w:type="dxa"/>
              <w:left w:w="0" w:type="dxa"/>
              <w:bottom w:w="0" w:type="dxa"/>
              <w:right w:w="0" w:type="dxa"/>
            </w:tcMar>
          </w:tcPr>
          <w:p w:rsidR="00391C23" w:rsidRDefault="004D022C">
            <w:pPr>
              <w:pStyle w:val="ECVSubSectionHeading"/>
            </w:pPr>
            <w:r>
              <w:t>Junior Assistant</w:t>
            </w:r>
          </w:p>
        </w:tc>
      </w:tr>
      <w:tr w:rsidR="00391C23">
        <w:trPr>
          <w:cantSplit/>
        </w:trPr>
        <w:tc>
          <w:tcPr>
            <w:tcW w:w="2834" w:type="dxa"/>
            <w:vMerge/>
            <w:shd w:val="clear" w:color="auto" w:fill="auto"/>
            <w:tcMar>
              <w:top w:w="0" w:type="dxa"/>
              <w:left w:w="0" w:type="dxa"/>
              <w:bottom w:w="0" w:type="dxa"/>
              <w:right w:w="0" w:type="dxa"/>
            </w:tcMar>
          </w:tcPr>
          <w:p w:rsidR="00391C23" w:rsidRDefault="00391C23"/>
        </w:tc>
        <w:tc>
          <w:tcPr>
            <w:tcW w:w="7541" w:type="dxa"/>
            <w:shd w:val="clear" w:color="auto" w:fill="auto"/>
            <w:tcMar>
              <w:top w:w="0" w:type="dxa"/>
              <w:left w:w="0" w:type="dxa"/>
              <w:bottom w:w="0" w:type="dxa"/>
              <w:right w:w="0" w:type="dxa"/>
            </w:tcMar>
          </w:tcPr>
          <w:p w:rsidR="00391C23" w:rsidRDefault="004D022C">
            <w:pPr>
              <w:pStyle w:val="ECVOrganisationDetails"/>
            </w:pPr>
            <w:r>
              <w:rPr>
                <w:rFonts w:cs="Arial"/>
                <w:b/>
                <w:color w:val="000000"/>
              </w:rPr>
              <w:t>Faculty of Agricultural Sciences and Food</w:t>
            </w:r>
            <w:r>
              <w:rPr>
                <w:rFonts w:cs="Arial"/>
                <w:color w:val="000000"/>
              </w:rPr>
              <w:t xml:space="preserve"> (FASF), Skopje, “</w:t>
            </w:r>
            <w:proofErr w:type="spellStart"/>
            <w:r>
              <w:rPr>
                <w:rFonts w:cs="Arial"/>
                <w:color w:val="000000"/>
              </w:rPr>
              <w:t>Ss</w:t>
            </w:r>
            <w:proofErr w:type="spellEnd"/>
            <w:r>
              <w:rPr>
                <w:rFonts w:cs="Arial"/>
                <w:color w:val="000000"/>
              </w:rPr>
              <w:t xml:space="preserve"> Cyril and Methodius” University, Department of Plant Protection</w:t>
            </w:r>
          </w:p>
        </w:tc>
      </w:tr>
    </w:tbl>
    <w:p w:rsidR="00391C23" w:rsidRDefault="004D022C">
      <w:pPr>
        <w:pStyle w:val="ECVComments"/>
        <w:tabs>
          <w:tab w:val="left" w:pos="495"/>
        </w:tabs>
        <w:jc w:val="left"/>
      </w:pPr>
      <w:r>
        <w:tab/>
      </w:r>
    </w:p>
    <w:tbl>
      <w:tblPr>
        <w:tblW w:w="10375" w:type="dxa"/>
        <w:tblLayout w:type="fixed"/>
        <w:tblCellMar>
          <w:left w:w="10" w:type="dxa"/>
          <w:right w:w="10" w:type="dxa"/>
        </w:tblCellMar>
        <w:tblLook w:val="04A0" w:firstRow="1" w:lastRow="0" w:firstColumn="1" w:lastColumn="0" w:noHBand="0" w:noVBand="1"/>
      </w:tblPr>
      <w:tblGrid>
        <w:gridCol w:w="2834"/>
        <w:gridCol w:w="7541"/>
      </w:tblGrid>
      <w:tr w:rsidR="00391C23">
        <w:trPr>
          <w:cantSplit/>
        </w:trPr>
        <w:tc>
          <w:tcPr>
            <w:tcW w:w="2834" w:type="dxa"/>
            <w:vMerge w:val="restart"/>
            <w:shd w:val="clear" w:color="auto" w:fill="auto"/>
            <w:tcMar>
              <w:top w:w="0" w:type="dxa"/>
              <w:left w:w="0" w:type="dxa"/>
              <w:bottom w:w="0" w:type="dxa"/>
              <w:right w:w="0" w:type="dxa"/>
            </w:tcMar>
          </w:tcPr>
          <w:p w:rsidR="00391C23" w:rsidRDefault="004D022C">
            <w:pPr>
              <w:pStyle w:val="ECVDate"/>
              <w:jc w:val="center"/>
            </w:pPr>
            <w:r>
              <w:t>01.01.2002 - 15.09.2002</w:t>
            </w:r>
          </w:p>
        </w:tc>
        <w:tc>
          <w:tcPr>
            <w:tcW w:w="7541" w:type="dxa"/>
            <w:shd w:val="clear" w:color="auto" w:fill="auto"/>
            <w:tcMar>
              <w:top w:w="0" w:type="dxa"/>
              <w:left w:w="0" w:type="dxa"/>
              <w:bottom w:w="0" w:type="dxa"/>
              <w:right w:w="0" w:type="dxa"/>
            </w:tcMar>
          </w:tcPr>
          <w:p w:rsidR="00391C23" w:rsidRDefault="004D022C">
            <w:pPr>
              <w:pStyle w:val="ECVSubSectionHeading"/>
            </w:pPr>
            <w:r>
              <w:t>Teaching and research associate</w:t>
            </w:r>
          </w:p>
        </w:tc>
      </w:tr>
      <w:tr w:rsidR="00391C23">
        <w:trPr>
          <w:cantSplit/>
          <w:trHeight w:val="499"/>
        </w:trPr>
        <w:tc>
          <w:tcPr>
            <w:tcW w:w="2834" w:type="dxa"/>
            <w:vMerge/>
            <w:shd w:val="clear" w:color="auto" w:fill="auto"/>
            <w:tcMar>
              <w:top w:w="0" w:type="dxa"/>
              <w:left w:w="0" w:type="dxa"/>
              <w:bottom w:w="0" w:type="dxa"/>
              <w:right w:w="0" w:type="dxa"/>
            </w:tcMar>
          </w:tcPr>
          <w:p w:rsidR="00391C23" w:rsidRDefault="00391C23"/>
        </w:tc>
        <w:tc>
          <w:tcPr>
            <w:tcW w:w="7541" w:type="dxa"/>
            <w:shd w:val="clear" w:color="auto" w:fill="auto"/>
            <w:tcMar>
              <w:top w:w="0" w:type="dxa"/>
              <w:left w:w="0" w:type="dxa"/>
              <w:bottom w:w="0" w:type="dxa"/>
              <w:right w:w="0" w:type="dxa"/>
            </w:tcMar>
          </w:tcPr>
          <w:p w:rsidR="00391C23" w:rsidRDefault="004D022C">
            <w:pPr>
              <w:pStyle w:val="ECVOrganisationDetails"/>
            </w:pPr>
            <w:r>
              <w:rPr>
                <w:rFonts w:cs="Arial"/>
                <w:b/>
                <w:color w:val="000000"/>
              </w:rPr>
              <w:t xml:space="preserve">Faculty of Agriculture, </w:t>
            </w:r>
            <w:r>
              <w:rPr>
                <w:rFonts w:cs="Arial"/>
                <w:color w:val="000000"/>
              </w:rPr>
              <w:t>Skopje, “</w:t>
            </w:r>
            <w:proofErr w:type="spellStart"/>
            <w:r>
              <w:rPr>
                <w:rFonts w:cs="Arial"/>
                <w:color w:val="000000"/>
              </w:rPr>
              <w:t>Ss</w:t>
            </w:r>
            <w:proofErr w:type="spellEnd"/>
            <w:r>
              <w:rPr>
                <w:rFonts w:cs="Arial"/>
                <w:color w:val="000000"/>
              </w:rPr>
              <w:t xml:space="preserve"> Cyril and Methodius” University, Department of Plant Protection</w:t>
            </w:r>
          </w:p>
          <w:p w:rsidR="00391C23" w:rsidRDefault="00391C23">
            <w:pPr>
              <w:pStyle w:val="ECVOrganisationDetails"/>
            </w:pPr>
          </w:p>
        </w:tc>
      </w:tr>
    </w:tbl>
    <w:p w:rsidR="00391C23" w:rsidRDefault="00391C23">
      <w:pPr>
        <w:pStyle w:val="ECVComments"/>
        <w:tabs>
          <w:tab w:val="left" w:pos="495"/>
        </w:tabs>
        <w:jc w:val="left"/>
      </w:pPr>
    </w:p>
    <w:p w:rsidR="00391C23" w:rsidRDefault="004D022C">
      <w:pPr>
        <w:pStyle w:val="ECVComments"/>
        <w:tabs>
          <w:tab w:val="left" w:pos="405"/>
        </w:tabs>
        <w:jc w:val="left"/>
      </w:pPr>
      <w:r>
        <w:tab/>
      </w:r>
    </w:p>
    <w:tbl>
      <w:tblPr>
        <w:tblW w:w="10375" w:type="dxa"/>
        <w:tblLayout w:type="fixed"/>
        <w:tblCellMar>
          <w:left w:w="10" w:type="dxa"/>
          <w:right w:w="10" w:type="dxa"/>
        </w:tblCellMar>
        <w:tblLook w:val="04A0" w:firstRow="1" w:lastRow="0" w:firstColumn="1" w:lastColumn="0" w:noHBand="0" w:noVBand="1"/>
      </w:tblPr>
      <w:tblGrid>
        <w:gridCol w:w="2835"/>
        <w:gridCol w:w="7540"/>
      </w:tblGrid>
      <w:tr w:rsidR="00391C23">
        <w:trPr>
          <w:trHeight w:val="170"/>
        </w:trPr>
        <w:tc>
          <w:tcPr>
            <w:tcW w:w="2835" w:type="dxa"/>
            <w:shd w:val="clear" w:color="auto" w:fill="auto"/>
            <w:tcMar>
              <w:top w:w="0" w:type="dxa"/>
              <w:left w:w="0" w:type="dxa"/>
              <w:bottom w:w="0" w:type="dxa"/>
              <w:right w:w="0" w:type="dxa"/>
            </w:tcMar>
          </w:tcPr>
          <w:p w:rsidR="00391C23" w:rsidRDefault="004D022C" w:rsidP="00044681">
            <w:pPr>
              <w:pStyle w:val="ECVLeftHeading"/>
              <w:jc w:val="left"/>
            </w:pPr>
            <w:r>
              <w:t>EDUCATION AND TRAINING</w:t>
            </w:r>
          </w:p>
        </w:tc>
        <w:tc>
          <w:tcPr>
            <w:tcW w:w="7540" w:type="dxa"/>
            <w:shd w:val="clear" w:color="auto" w:fill="auto"/>
            <w:tcMar>
              <w:top w:w="0" w:type="dxa"/>
              <w:left w:w="0" w:type="dxa"/>
              <w:bottom w:w="0" w:type="dxa"/>
              <w:right w:w="0" w:type="dxa"/>
            </w:tcMar>
            <w:vAlign w:val="bottom"/>
          </w:tcPr>
          <w:p w:rsidR="00391C23" w:rsidRDefault="003846AA">
            <w:pPr>
              <w:pStyle w:val="ECVBlueBox"/>
            </w:pPr>
            <w:r>
              <w:rPr>
                <w:noProof/>
                <w:lang w:val="mk-MK" w:eastAsia="mk-MK" w:bidi="ar-SA"/>
              </w:rPr>
              <w:drawing>
                <wp:inline distT="0" distB="0" distL="0" distR="0">
                  <wp:extent cx="4791075" cy="85725"/>
                  <wp:effectExtent l="19050" t="0" r="9525"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4D022C">
              <w:t xml:space="preserve"> </w:t>
            </w:r>
          </w:p>
        </w:tc>
      </w:tr>
    </w:tbl>
    <w:p w:rsidR="00391C23" w:rsidRDefault="00391C23">
      <w:pPr>
        <w:pStyle w:val="ECVComments"/>
        <w:tabs>
          <w:tab w:val="left" w:pos="405"/>
        </w:tabs>
        <w:jc w:val="left"/>
      </w:pPr>
    </w:p>
    <w:p w:rsidR="00391C23" w:rsidRDefault="00391C23">
      <w:pPr>
        <w:pStyle w:val="ECVComments"/>
      </w:pPr>
    </w:p>
    <w:tbl>
      <w:tblPr>
        <w:tblW w:w="10386" w:type="dxa"/>
        <w:tblInd w:w="-10" w:type="dxa"/>
        <w:tblLayout w:type="fixed"/>
        <w:tblCellMar>
          <w:left w:w="10" w:type="dxa"/>
          <w:right w:w="10" w:type="dxa"/>
        </w:tblCellMar>
        <w:tblLook w:val="04A0" w:firstRow="1" w:lastRow="0" w:firstColumn="1" w:lastColumn="0" w:noHBand="0" w:noVBand="1"/>
      </w:tblPr>
      <w:tblGrid>
        <w:gridCol w:w="10"/>
        <w:gridCol w:w="2825"/>
        <w:gridCol w:w="10"/>
        <w:gridCol w:w="6227"/>
        <w:gridCol w:w="9"/>
        <w:gridCol w:w="1295"/>
        <w:gridCol w:w="10"/>
      </w:tblGrid>
      <w:tr w:rsidR="00391C23" w:rsidTr="00044681">
        <w:trPr>
          <w:gridBefore w:val="1"/>
          <w:wBefore w:w="10" w:type="dxa"/>
          <w:cantSplit/>
        </w:trPr>
        <w:tc>
          <w:tcPr>
            <w:tcW w:w="2835" w:type="dxa"/>
            <w:gridSpan w:val="2"/>
            <w:vMerge w:val="restart"/>
            <w:shd w:val="clear" w:color="auto" w:fill="auto"/>
            <w:tcMar>
              <w:top w:w="0" w:type="dxa"/>
              <w:left w:w="0" w:type="dxa"/>
              <w:bottom w:w="0" w:type="dxa"/>
              <w:right w:w="0" w:type="dxa"/>
            </w:tcMar>
          </w:tcPr>
          <w:p w:rsidR="00391C23" w:rsidRDefault="00044681" w:rsidP="00044681">
            <w:pPr>
              <w:pStyle w:val="ECVDate"/>
              <w:tabs>
                <w:tab w:val="left" w:pos="2295"/>
              </w:tabs>
              <w:jc w:val="center"/>
              <w:rPr>
                <w:lang w:val="mk-MK"/>
              </w:rPr>
            </w:pPr>
            <w:r>
              <w:rPr>
                <w:lang w:val="en-US"/>
              </w:rPr>
              <w:t xml:space="preserve">                       </w:t>
            </w:r>
            <w:r w:rsidR="004D022C">
              <w:rPr>
                <w:lang w:val="mk-MK"/>
              </w:rPr>
              <w:t>2007 – 2011</w:t>
            </w:r>
          </w:p>
        </w:tc>
        <w:tc>
          <w:tcPr>
            <w:tcW w:w="6236" w:type="dxa"/>
            <w:gridSpan w:val="2"/>
            <w:shd w:val="clear" w:color="auto" w:fill="auto"/>
            <w:tcMar>
              <w:top w:w="0" w:type="dxa"/>
              <w:left w:w="0" w:type="dxa"/>
              <w:bottom w:w="0" w:type="dxa"/>
              <w:right w:w="0" w:type="dxa"/>
            </w:tcMar>
          </w:tcPr>
          <w:p w:rsidR="00391C23" w:rsidRDefault="004D022C">
            <w:pPr>
              <w:pStyle w:val="ECVSubSectionHeading"/>
            </w:pPr>
            <w:r w:rsidRPr="00044681">
              <w:t>Diploma of PhD, Doctor of Agricultural Science – Plant pathology</w:t>
            </w:r>
          </w:p>
        </w:tc>
        <w:tc>
          <w:tcPr>
            <w:tcW w:w="1305" w:type="dxa"/>
            <w:gridSpan w:val="2"/>
            <w:shd w:val="clear" w:color="auto" w:fill="auto"/>
            <w:tcMar>
              <w:top w:w="0" w:type="dxa"/>
              <w:left w:w="0" w:type="dxa"/>
              <w:bottom w:w="0" w:type="dxa"/>
              <w:right w:w="0" w:type="dxa"/>
            </w:tcMar>
          </w:tcPr>
          <w:p w:rsidR="00391C23" w:rsidRDefault="00391C23">
            <w:pPr>
              <w:pStyle w:val="ECVRightHeading"/>
              <w:rPr>
                <w:lang w:val="mk-MK"/>
              </w:rPr>
            </w:pPr>
          </w:p>
        </w:tc>
      </w:tr>
      <w:tr w:rsidR="00391C23" w:rsidTr="00044681">
        <w:trPr>
          <w:gridBefore w:val="1"/>
          <w:wBefore w:w="10" w:type="dxa"/>
          <w:cantSplit/>
        </w:trPr>
        <w:tc>
          <w:tcPr>
            <w:tcW w:w="2835" w:type="dxa"/>
            <w:gridSpan w:val="2"/>
            <w:vMerge/>
            <w:shd w:val="clear" w:color="auto" w:fill="auto"/>
            <w:tcMar>
              <w:top w:w="0" w:type="dxa"/>
              <w:left w:w="0" w:type="dxa"/>
              <w:bottom w:w="0" w:type="dxa"/>
              <w:right w:w="0" w:type="dxa"/>
            </w:tcMar>
          </w:tcPr>
          <w:p w:rsidR="00391C23" w:rsidRDefault="00391C23">
            <w:pPr>
              <w:rPr>
                <w:lang w:val="mk-MK"/>
              </w:rPr>
            </w:pPr>
          </w:p>
        </w:tc>
        <w:tc>
          <w:tcPr>
            <w:tcW w:w="7541" w:type="dxa"/>
            <w:gridSpan w:val="4"/>
            <w:shd w:val="clear" w:color="auto" w:fill="auto"/>
            <w:tcMar>
              <w:top w:w="0" w:type="dxa"/>
              <w:left w:w="0" w:type="dxa"/>
              <w:bottom w:w="0" w:type="dxa"/>
              <w:right w:w="0" w:type="dxa"/>
            </w:tcMar>
          </w:tcPr>
          <w:p w:rsidR="00391C23" w:rsidRPr="00044681" w:rsidRDefault="004D022C">
            <w:pPr>
              <w:pStyle w:val="ECVOrganisationDetails"/>
              <w:numPr>
                <w:ilvl w:val="0"/>
                <w:numId w:val="9"/>
              </w:numPr>
              <w:ind w:left="284" w:hanging="284"/>
              <w:rPr>
                <w:rFonts w:eastAsia="SimSun" w:cs="Mangal"/>
                <w:color w:val="000000"/>
                <w:spacing w:val="0"/>
                <w:lang w:val="mk-MK" w:eastAsia="mk-MK" w:bidi="ar-SA"/>
              </w:rPr>
            </w:pPr>
            <w:r w:rsidRPr="00044681">
              <w:rPr>
                <w:rFonts w:eastAsia="SimSun" w:cs="Mangal"/>
                <w:color w:val="000000"/>
                <w:spacing w:val="0"/>
                <w:lang w:val="mk-MK" w:eastAsia="mk-MK" w:bidi="ar-SA"/>
              </w:rPr>
              <w:t>Faculty of Agricultural Sciences and Food-Skopje, Ss. Cyril &amp; Methodius University, Skopje, Republic of Macedonia</w:t>
            </w:r>
          </w:p>
          <w:p w:rsidR="00044681" w:rsidRDefault="00044681" w:rsidP="00044681">
            <w:pPr>
              <w:pStyle w:val="ECVOrganisationDetails"/>
              <w:spacing w:before="0" w:after="0"/>
              <w:ind w:left="284"/>
            </w:pPr>
          </w:p>
        </w:tc>
      </w:tr>
      <w:tr w:rsidR="00391C23" w:rsidTr="00044681">
        <w:trPr>
          <w:gridBefore w:val="1"/>
          <w:wBefore w:w="10" w:type="dxa"/>
          <w:cantSplit/>
        </w:trPr>
        <w:tc>
          <w:tcPr>
            <w:tcW w:w="2835" w:type="dxa"/>
            <w:gridSpan w:val="2"/>
            <w:vMerge w:val="restart"/>
            <w:shd w:val="clear" w:color="auto" w:fill="auto"/>
            <w:tcMar>
              <w:top w:w="0" w:type="dxa"/>
              <w:left w:w="0" w:type="dxa"/>
              <w:bottom w:w="0" w:type="dxa"/>
              <w:right w:w="0" w:type="dxa"/>
            </w:tcMar>
          </w:tcPr>
          <w:p w:rsidR="00391C23" w:rsidRDefault="00044681" w:rsidP="00044681">
            <w:pPr>
              <w:pStyle w:val="ECVDate"/>
              <w:tabs>
                <w:tab w:val="left" w:pos="2145"/>
              </w:tabs>
              <w:jc w:val="center"/>
              <w:rPr>
                <w:lang w:val="mk-MK"/>
              </w:rPr>
            </w:pPr>
            <w:r>
              <w:rPr>
                <w:lang w:val="en-US"/>
              </w:rPr>
              <w:t xml:space="preserve">                      </w:t>
            </w:r>
            <w:r w:rsidR="004D022C">
              <w:rPr>
                <w:lang w:val="mk-MK"/>
              </w:rPr>
              <w:t>2002 – 2006</w:t>
            </w:r>
          </w:p>
        </w:tc>
        <w:tc>
          <w:tcPr>
            <w:tcW w:w="6236" w:type="dxa"/>
            <w:gridSpan w:val="2"/>
            <w:shd w:val="clear" w:color="auto" w:fill="auto"/>
            <w:tcMar>
              <w:top w:w="0" w:type="dxa"/>
              <w:left w:w="0" w:type="dxa"/>
              <w:bottom w:w="0" w:type="dxa"/>
              <w:right w:w="0" w:type="dxa"/>
            </w:tcMar>
          </w:tcPr>
          <w:p w:rsidR="00391C23" w:rsidRDefault="004D022C">
            <w:r>
              <w:rPr>
                <w:rFonts w:ascii="Arial" w:hAnsi="Arial" w:cs="Arial"/>
                <w:color w:val="1F497D"/>
                <w:sz w:val="22"/>
                <w:szCs w:val="22"/>
                <w:lang w:val="en-US"/>
              </w:rPr>
              <w:t xml:space="preserve">Diploma of MSc, </w:t>
            </w:r>
            <w:r>
              <w:rPr>
                <w:rFonts w:ascii="Arial" w:hAnsi="Arial" w:cs="Arial"/>
                <w:color w:val="1F497D"/>
                <w:sz w:val="22"/>
                <w:szCs w:val="22"/>
              </w:rPr>
              <w:t>Master of Agricultural Science</w:t>
            </w:r>
            <w:r>
              <w:rPr>
                <w:rFonts w:ascii="Arial" w:hAnsi="Arial" w:cs="Arial"/>
                <w:color w:val="1F497D"/>
                <w:sz w:val="22"/>
                <w:szCs w:val="22"/>
                <w:lang w:val="en-US"/>
              </w:rPr>
              <w:t>, Plant pathology</w:t>
            </w:r>
          </w:p>
        </w:tc>
        <w:tc>
          <w:tcPr>
            <w:tcW w:w="1305" w:type="dxa"/>
            <w:gridSpan w:val="2"/>
            <w:shd w:val="clear" w:color="auto" w:fill="auto"/>
            <w:tcMar>
              <w:top w:w="0" w:type="dxa"/>
              <w:left w:w="0" w:type="dxa"/>
              <w:bottom w:w="0" w:type="dxa"/>
              <w:right w:w="0" w:type="dxa"/>
            </w:tcMar>
          </w:tcPr>
          <w:p w:rsidR="00391C23" w:rsidRDefault="00391C23"/>
        </w:tc>
      </w:tr>
      <w:tr w:rsidR="00391C23" w:rsidTr="00044681">
        <w:trPr>
          <w:gridBefore w:val="1"/>
          <w:wBefore w:w="10" w:type="dxa"/>
          <w:cantSplit/>
        </w:trPr>
        <w:tc>
          <w:tcPr>
            <w:tcW w:w="2835" w:type="dxa"/>
            <w:gridSpan w:val="2"/>
            <w:vMerge/>
            <w:shd w:val="clear" w:color="auto" w:fill="auto"/>
            <w:tcMar>
              <w:top w:w="0" w:type="dxa"/>
              <w:left w:w="0" w:type="dxa"/>
              <w:bottom w:w="0" w:type="dxa"/>
              <w:right w:w="0" w:type="dxa"/>
            </w:tcMar>
          </w:tcPr>
          <w:p w:rsidR="00391C23" w:rsidRDefault="00391C23">
            <w:pPr>
              <w:rPr>
                <w:lang w:val="mk-MK"/>
              </w:rPr>
            </w:pPr>
          </w:p>
        </w:tc>
        <w:tc>
          <w:tcPr>
            <w:tcW w:w="7541" w:type="dxa"/>
            <w:gridSpan w:val="4"/>
            <w:shd w:val="clear" w:color="auto" w:fill="auto"/>
            <w:tcMar>
              <w:top w:w="0" w:type="dxa"/>
              <w:left w:w="0" w:type="dxa"/>
              <w:bottom w:w="0" w:type="dxa"/>
              <w:right w:w="0" w:type="dxa"/>
            </w:tcMar>
          </w:tcPr>
          <w:p w:rsidR="00391C23" w:rsidRPr="00044681" w:rsidRDefault="004D022C" w:rsidP="00044681">
            <w:pPr>
              <w:pStyle w:val="ECVOrganisationDetails"/>
              <w:numPr>
                <w:ilvl w:val="0"/>
                <w:numId w:val="9"/>
              </w:numPr>
              <w:ind w:left="284" w:hanging="284"/>
              <w:rPr>
                <w:rFonts w:eastAsia="SimSun" w:cs="Mangal"/>
                <w:color w:val="000000"/>
                <w:spacing w:val="0"/>
                <w:lang w:val="mk-MK" w:eastAsia="mk-MK" w:bidi="ar-SA"/>
              </w:rPr>
            </w:pPr>
            <w:r w:rsidRPr="00044681">
              <w:rPr>
                <w:rFonts w:eastAsia="SimSun" w:cs="Mangal"/>
                <w:color w:val="000000"/>
                <w:spacing w:val="0"/>
                <w:lang w:val="mk-MK" w:eastAsia="mk-MK" w:bidi="ar-SA"/>
              </w:rPr>
              <w:t>Faculty of Agricultural Sciences and Food-Skopje, Ss. Cyril &amp; Methodius University, Skopje, Republic of Macedonia</w:t>
            </w:r>
          </w:p>
          <w:p w:rsidR="00044681" w:rsidRDefault="00044681" w:rsidP="00044681">
            <w:pPr>
              <w:pStyle w:val="ECVOrganisationDetails"/>
              <w:spacing w:before="0" w:after="0"/>
              <w:ind w:left="284"/>
            </w:pPr>
          </w:p>
        </w:tc>
      </w:tr>
      <w:tr w:rsidR="00391C23" w:rsidTr="00044681">
        <w:trPr>
          <w:gridBefore w:val="1"/>
          <w:wBefore w:w="10" w:type="dxa"/>
          <w:cantSplit/>
        </w:trPr>
        <w:tc>
          <w:tcPr>
            <w:tcW w:w="2835" w:type="dxa"/>
            <w:gridSpan w:val="2"/>
            <w:vMerge w:val="restart"/>
            <w:shd w:val="clear" w:color="auto" w:fill="auto"/>
            <w:tcMar>
              <w:top w:w="0" w:type="dxa"/>
              <w:left w:w="0" w:type="dxa"/>
              <w:bottom w:w="0" w:type="dxa"/>
              <w:right w:w="0" w:type="dxa"/>
            </w:tcMar>
          </w:tcPr>
          <w:p w:rsidR="00391C23" w:rsidRDefault="00044681" w:rsidP="00044681">
            <w:pPr>
              <w:pStyle w:val="ECVDate"/>
              <w:tabs>
                <w:tab w:val="left" w:pos="2340"/>
              </w:tabs>
              <w:jc w:val="center"/>
              <w:rPr>
                <w:lang w:val="mk-MK"/>
              </w:rPr>
            </w:pPr>
            <w:r>
              <w:rPr>
                <w:lang w:val="en-US"/>
              </w:rPr>
              <w:t xml:space="preserve">                      </w:t>
            </w:r>
            <w:r w:rsidR="004D022C">
              <w:rPr>
                <w:lang w:val="mk-MK"/>
              </w:rPr>
              <w:t>1997 – 2001</w:t>
            </w:r>
          </w:p>
        </w:tc>
        <w:tc>
          <w:tcPr>
            <w:tcW w:w="6236" w:type="dxa"/>
            <w:gridSpan w:val="2"/>
            <w:shd w:val="clear" w:color="auto" w:fill="auto"/>
            <w:tcMar>
              <w:top w:w="0" w:type="dxa"/>
              <w:left w:w="0" w:type="dxa"/>
              <w:bottom w:w="0" w:type="dxa"/>
              <w:right w:w="0" w:type="dxa"/>
            </w:tcMar>
          </w:tcPr>
          <w:p w:rsidR="00391C23" w:rsidRDefault="004D022C">
            <w:pPr>
              <w:pStyle w:val="ECVSubSectionHeading"/>
            </w:pPr>
            <w:r>
              <w:rPr>
                <w:rFonts w:cs="Arial"/>
                <w:szCs w:val="22"/>
              </w:rPr>
              <w:t xml:space="preserve">Bachelor of Science, </w:t>
            </w:r>
            <w:r>
              <w:rPr>
                <w:rFonts w:cs="Arial"/>
                <w:szCs w:val="22"/>
                <w:lang w:val="en-US"/>
              </w:rPr>
              <w:t>Diploma of graduated agricultural engineer, general agronomy</w:t>
            </w:r>
          </w:p>
        </w:tc>
        <w:tc>
          <w:tcPr>
            <w:tcW w:w="1305" w:type="dxa"/>
            <w:gridSpan w:val="2"/>
            <w:shd w:val="clear" w:color="auto" w:fill="auto"/>
            <w:tcMar>
              <w:top w:w="0" w:type="dxa"/>
              <w:left w:w="0" w:type="dxa"/>
              <w:bottom w:w="0" w:type="dxa"/>
              <w:right w:w="0" w:type="dxa"/>
            </w:tcMar>
          </w:tcPr>
          <w:p w:rsidR="00391C23" w:rsidRDefault="00391C23">
            <w:pPr>
              <w:pStyle w:val="ECVRightHeading"/>
              <w:rPr>
                <w:lang w:val="mk-MK"/>
              </w:rPr>
            </w:pPr>
          </w:p>
        </w:tc>
      </w:tr>
      <w:tr w:rsidR="00391C23" w:rsidTr="00044681">
        <w:trPr>
          <w:gridBefore w:val="1"/>
          <w:wBefore w:w="10" w:type="dxa"/>
          <w:cantSplit/>
        </w:trPr>
        <w:tc>
          <w:tcPr>
            <w:tcW w:w="2835" w:type="dxa"/>
            <w:gridSpan w:val="2"/>
            <w:vMerge/>
            <w:shd w:val="clear" w:color="auto" w:fill="auto"/>
            <w:tcMar>
              <w:top w:w="0" w:type="dxa"/>
              <w:left w:w="0" w:type="dxa"/>
              <w:bottom w:w="0" w:type="dxa"/>
              <w:right w:w="0" w:type="dxa"/>
            </w:tcMar>
          </w:tcPr>
          <w:p w:rsidR="00391C23" w:rsidRDefault="00391C23">
            <w:pPr>
              <w:rPr>
                <w:lang w:val="mk-MK"/>
              </w:rPr>
            </w:pPr>
          </w:p>
        </w:tc>
        <w:tc>
          <w:tcPr>
            <w:tcW w:w="7541" w:type="dxa"/>
            <w:gridSpan w:val="4"/>
            <w:shd w:val="clear" w:color="auto" w:fill="auto"/>
            <w:tcMar>
              <w:top w:w="0" w:type="dxa"/>
              <w:left w:w="0" w:type="dxa"/>
              <w:bottom w:w="0" w:type="dxa"/>
              <w:right w:w="0" w:type="dxa"/>
            </w:tcMar>
          </w:tcPr>
          <w:p w:rsidR="00391C23" w:rsidRDefault="004D022C" w:rsidP="00044681">
            <w:pPr>
              <w:pStyle w:val="ECVOrganisationDetails"/>
              <w:numPr>
                <w:ilvl w:val="0"/>
                <w:numId w:val="9"/>
              </w:numPr>
              <w:ind w:left="284" w:hanging="284"/>
            </w:pPr>
            <w:r w:rsidRPr="00044681">
              <w:rPr>
                <w:rFonts w:eastAsia="SimSun" w:cs="Mangal"/>
                <w:color w:val="000000"/>
                <w:spacing w:val="0"/>
                <w:lang w:val="mk-MK" w:eastAsia="mk-MK" w:bidi="ar-SA"/>
              </w:rPr>
              <w:t>Faculty of Agriculture-Skopje, University Ss. Cyril &amp; Methodius, Skopje, Republic of Macedonia</w:t>
            </w:r>
            <w:r>
              <w:rPr>
                <w:lang w:val="mk-MK"/>
              </w:rPr>
              <w:t xml:space="preserve"> </w:t>
            </w:r>
          </w:p>
        </w:tc>
      </w:tr>
      <w:tr w:rsidR="00391C23" w:rsidTr="00044681">
        <w:trPr>
          <w:gridAfter w:val="1"/>
          <w:wAfter w:w="10" w:type="dxa"/>
          <w:cantSplit/>
        </w:trPr>
        <w:tc>
          <w:tcPr>
            <w:tcW w:w="2835" w:type="dxa"/>
            <w:gridSpan w:val="2"/>
            <w:shd w:val="clear" w:color="auto" w:fill="auto"/>
            <w:tcMar>
              <w:top w:w="0" w:type="dxa"/>
              <w:left w:w="0" w:type="dxa"/>
              <w:bottom w:w="0" w:type="dxa"/>
              <w:right w:w="0" w:type="dxa"/>
            </w:tcMar>
          </w:tcPr>
          <w:p w:rsidR="00391C23" w:rsidRDefault="00044681" w:rsidP="00044681">
            <w:pPr>
              <w:pStyle w:val="ECVDate"/>
              <w:jc w:val="left"/>
            </w:pPr>
            <w:r>
              <w:rPr>
                <w:rFonts w:cs="Arial"/>
              </w:rPr>
              <w:lastRenderedPageBreak/>
              <w:t xml:space="preserve">       </w:t>
            </w:r>
            <w:r w:rsidR="004D022C">
              <w:rPr>
                <w:rFonts w:cs="Arial"/>
              </w:rPr>
              <w:t>07.04. 2013 – 12.04. 2013</w:t>
            </w:r>
          </w:p>
        </w:tc>
        <w:tc>
          <w:tcPr>
            <w:tcW w:w="6237" w:type="dxa"/>
            <w:gridSpan w:val="2"/>
            <w:shd w:val="clear" w:color="auto" w:fill="auto"/>
            <w:tcMar>
              <w:top w:w="0" w:type="dxa"/>
              <w:left w:w="0" w:type="dxa"/>
              <w:bottom w:w="0" w:type="dxa"/>
              <w:right w:w="0" w:type="dxa"/>
            </w:tcMar>
          </w:tcPr>
          <w:p w:rsidR="00391C23" w:rsidRDefault="004D022C">
            <w:pPr>
              <w:pStyle w:val="ECVSubSectionHeading"/>
            </w:pPr>
            <w:r>
              <w:rPr>
                <w:rFonts w:cs="Arial"/>
                <w:sz w:val="20"/>
                <w:szCs w:val="20"/>
                <w:lang w:val="en-US"/>
              </w:rPr>
              <w:t>Certificate for the completed seed health testing training</w:t>
            </w:r>
            <w:r>
              <w:rPr>
                <w:rFonts w:cs="Arial"/>
              </w:rPr>
              <w:t xml:space="preserve"> </w:t>
            </w:r>
          </w:p>
          <w:p w:rsidR="00391C23" w:rsidRDefault="004D022C" w:rsidP="00044681">
            <w:pPr>
              <w:pStyle w:val="ECVOrganisationDetails"/>
              <w:numPr>
                <w:ilvl w:val="0"/>
                <w:numId w:val="9"/>
              </w:numPr>
              <w:ind w:left="284" w:hanging="284"/>
            </w:pPr>
            <w:r w:rsidRPr="00044681">
              <w:rPr>
                <w:rFonts w:eastAsia="SimSun" w:cs="Mangal"/>
                <w:color w:val="000000"/>
                <w:spacing w:val="0"/>
                <w:lang w:val="mk-MK" w:eastAsia="mk-MK" w:bidi="ar-SA"/>
              </w:rPr>
              <w:t>Institute of field and vegetable crops, Novi Sad, Serbia</w:t>
            </w:r>
          </w:p>
        </w:tc>
        <w:tc>
          <w:tcPr>
            <w:tcW w:w="1304" w:type="dxa"/>
            <w:gridSpan w:val="2"/>
            <w:shd w:val="clear" w:color="auto" w:fill="auto"/>
            <w:tcMar>
              <w:top w:w="0" w:type="dxa"/>
              <w:left w:w="0" w:type="dxa"/>
              <w:bottom w:w="0" w:type="dxa"/>
              <w:right w:w="0" w:type="dxa"/>
            </w:tcMar>
          </w:tcPr>
          <w:p w:rsidR="00391C23" w:rsidRDefault="00391C23">
            <w:pPr>
              <w:pStyle w:val="ECVRightHeading"/>
            </w:pPr>
          </w:p>
        </w:tc>
      </w:tr>
    </w:tbl>
    <w:p w:rsidR="00391C23" w:rsidRDefault="00391C23">
      <w:pPr>
        <w:pStyle w:val="ECVText"/>
      </w:pPr>
    </w:p>
    <w:tbl>
      <w:tblPr>
        <w:tblW w:w="10376" w:type="dxa"/>
        <w:tblInd w:w="-10" w:type="dxa"/>
        <w:tblLayout w:type="fixed"/>
        <w:tblCellMar>
          <w:left w:w="10" w:type="dxa"/>
          <w:right w:w="10" w:type="dxa"/>
        </w:tblCellMar>
        <w:tblLook w:val="04A0" w:firstRow="1" w:lastRow="0" w:firstColumn="1" w:lastColumn="0" w:noHBand="0" w:noVBand="1"/>
      </w:tblPr>
      <w:tblGrid>
        <w:gridCol w:w="2835"/>
        <w:gridCol w:w="6237"/>
        <w:gridCol w:w="1304"/>
      </w:tblGrid>
      <w:tr w:rsidR="00391C23">
        <w:trPr>
          <w:cantSplit/>
        </w:trPr>
        <w:tc>
          <w:tcPr>
            <w:tcW w:w="2835" w:type="dxa"/>
            <w:vMerge w:val="restart"/>
            <w:shd w:val="clear" w:color="auto" w:fill="auto"/>
            <w:tcMar>
              <w:top w:w="0" w:type="dxa"/>
              <w:left w:w="0" w:type="dxa"/>
              <w:bottom w:w="0" w:type="dxa"/>
              <w:right w:w="0" w:type="dxa"/>
            </w:tcMar>
          </w:tcPr>
          <w:p w:rsidR="00391C23" w:rsidRDefault="004D022C" w:rsidP="00044681">
            <w:pPr>
              <w:pStyle w:val="ECVDate"/>
              <w:jc w:val="center"/>
            </w:pPr>
            <w:r>
              <w:rPr>
                <w:rFonts w:cs="Arial"/>
                <w:sz w:val="20"/>
              </w:rPr>
              <w:t>02.11.2009 -13.11.2009</w:t>
            </w:r>
          </w:p>
        </w:tc>
        <w:tc>
          <w:tcPr>
            <w:tcW w:w="6237" w:type="dxa"/>
            <w:shd w:val="clear" w:color="auto" w:fill="auto"/>
            <w:tcMar>
              <w:top w:w="0" w:type="dxa"/>
              <w:left w:w="0" w:type="dxa"/>
              <w:bottom w:w="0" w:type="dxa"/>
              <w:right w:w="0" w:type="dxa"/>
            </w:tcMar>
          </w:tcPr>
          <w:p w:rsidR="00391C23" w:rsidRDefault="004D022C">
            <w:r>
              <w:rPr>
                <w:rFonts w:ascii="Arial" w:hAnsi="Arial" w:cs="Arial"/>
                <w:color w:val="1F497D"/>
                <w:sz w:val="20"/>
              </w:rPr>
              <w:t>Certificate for completed training course</w:t>
            </w:r>
            <w:r>
              <w:rPr>
                <w:rFonts w:ascii="Arial" w:hAnsi="Arial" w:cs="Arial"/>
                <w:color w:val="1F497D"/>
                <w:sz w:val="20"/>
                <w:lang w:val="en-US"/>
              </w:rPr>
              <w:t xml:space="preserve"> “</w:t>
            </w:r>
            <w:proofErr w:type="spellStart"/>
            <w:r>
              <w:rPr>
                <w:rFonts w:ascii="Arial" w:hAnsi="Arial" w:cs="Arial"/>
                <w:color w:val="1F497D"/>
                <w:sz w:val="20"/>
                <w:lang w:val="en-US"/>
              </w:rPr>
              <w:t>Cytogenetics</w:t>
            </w:r>
            <w:proofErr w:type="spellEnd"/>
            <w:r>
              <w:rPr>
                <w:rFonts w:ascii="Arial" w:hAnsi="Arial" w:cs="Arial"/>
                <w:color w:val="1F497D"/>
                <w:sz w:val="20"/>
                <w:lang w:val="en-US"/>
              </w:rPr>
              <w:t xml:space="preserve"> and in vitro techniques in mutagenesis of crop plants and radiation-mediated  reconstruction of plant genome”</w:t>
            </w:r>
          </w:p>
          <w:p w:rsidR="00391C23" w:rsidRDefault="004D022C" w:rsidP="00044681">
            <w:pPr>
              <w:pStyle w:val="ECVOrganisationDetails"/>
              <w:numPr>
                <w:ilvl w:val="0"/>
                <w:numId w:val="9"/>
              </w:numPr>
              <w:ind w:left="284" w:hanging="284"/>
            </w:pPr>
            <w:r w:rsidRPr="00044681">
              <w:rPr>
                <w:rFonts w:eastAsia="SimSun" w:cs="Mangal"/>
                <w:color w:val="000000"/>
                <w:spacing w:val="0"/>
                <w:lang w:val="mk-MK" w:eastAsia="mk-MK" w:bidi="ar-SA"/>
              </w:rPr>
              <w:t>Institute of Genetics, Bulgarian Academy of Science, Sofia, Bulgaria</w:t>
            </w:r>
          </w:p>
        </w:tc>
        <w:tc>
          <w:tcPr>
            <w:tcW w:w="1304" w:type="dxa"/>
            <w:shd w:val="clear" w:color="auto" w:fill="auto"/>
            <w:tcMar>
              <w:top w:w="0" w:type="dxa"/>
              <w:left w:w="0" w:type="dxa"/>
              <w:bottom w:w="0" w:type="dxa"/>
              <w:right w:w="0" w:type="dxa"/>
            </w:tcMar>
          </w:tcPr>
          <w:p w:rsidR="00391C23" w:rsidRDefault="00391C23"/>
        </w:tc>
      </w:tr>
      <w:tr w:rsidR="00391C23">
        <w:trPr>
          <w:cantSplit/>
        </w:trPr>
        <w:tc>
          <w:tcPr>
            <w:tcW w:w="2835" w:type="dxa"/>
            <w:vMerge/>
            <w:shd w:val="clear" w:color="auto" w:fill="auto"/>
            <w:tcMar>
              <w:top w:w="0" w:type="dxa"/>
              <w:left w:w="0" w:type="dxa"/>
              <w:bottom w:w="0" w:type="dxa"/>
              <w:right w:w="0" w:type="dxa"/>
            </w:tcMar>
          </w:tcPr>
          <w:p w:rsidR="00391C23" w:rsidRDefault="00391C23"/>
        </w:tc>
        <w:tc>
          <w:tcPr>
            <w:tcW w:w="7541" w:type="dxa"/>
            <w:gridSpan w:val="2"/>
            <w:shd w:val="clear" w:color="auto" w:fill="auto"/>
            <w:tcMar>
              <w:top w:w="0" w:type="dxa"/>
              <w:left w:w="0" w:type="dxa"/>
              <w:bottom w:w="0" w:type="dxa"/>
              <w:right w:w="0" w:type="dxa"/>
            </w:tcMar>
          </w:tcPr>
          <w:p w:rsidR="00391C23" w:rsidRDefault="00391C23">
            <w:pPr>
              <w:pStyle w:val="ECVSectionBullet"/>
              <w:outlineLvl w:val="9"/>
            </w:pPr>
          </w:p>
        </w:tc>
      </w:tr>
      <w:tr w:rsidR="00391C23">
        <w:trPr>
          <w:cantSplit/>
        </w:trPr>
        <w:tc>
          <w:tcPr>
            <w:tcW w:w="2835" w:type="dxa"/>
            <w:vMerge w:val="restart"/>
            <w:shd w:val="clear" w:color="auto" w:fill="auto"/>
            <w:tcMar>
              <w:top w:w="0" w:type="dxa"/>
              <w:left w:w="0" w:type="dxa"/>
              <w:bottom w:w="0" w:type="dxa"/>
              <w:right w:w="0" w:type="dxa"/>
            </w:tcMar>
          </w:tcPr>
          <w:p w:rsidR="00391C23" w:rsidRDefault="00044681" w:rsidP="00044681">
            <w:pPr>
              <w:pStyle w:val="ECVDate"/>
              <w:tabs>
                <w:tab w:val="left" w:pos="2275"/>
              </w:tabs>
              <w:jc w:val="left"/>
            </w:pPr>
            <w:r>
              <w:rPr>
                <w:rFonts w:cs="Arial"/>
                <w:sz w:val="20"/>
                <w:lang w:val="fr-FR"/>
              </w:rPr>
              <w:t xml:space="preserve">     </w:t>
            </w:r>
            <w:r w:rsidR="004D022C">
              <w:rPr>
                <w:rFonts w:cs="Arial"/>
                <w:sz w:val="20"/>
                <w:lang w:val="fr-FR"/>
              </w:rPr>
              <w:t>15.10.2007 - 18.10.2007</w:t>
            </w:r>
          </w:p>
        </w:tc>
        <w:tc>
          <w:tcPr>
            <w:tcW w:w="6237" w:type="dxa"/>
            <w:shd w:val="clear" w:color="auto" w:fill="auto"/>
            <w:tcMar>
              <w:top w:w="0" w:type="dxa"/>
              <w:left w:w="0" w:type="dxa"/>
              <w:bottom w:w="0" w:type="dxa"/>
              <w:right w:w="0" w:type="dxa"/>
            </w:tcMar>
          </w:tcPr>
          <w:p w:rsidR="00391C23" w:rsidRDefault="004D022C">
            <w:r>
              <w:rPr>
                <w:rFonts w:ascii="Arial" w:hAnsi="Arial" w:cs="Arial"/>
                <w:color w:val="1F497D"/>
                <w:sz w:val="20"/>
              </w:rPr>
              <w:t>Certificate of attendance</w:t>
            </w:r>
          </w:p>
          <w:p w:rsidR="00391C23" w:rsidRDefault="004D022C" w:rsidP="00044681">
            <w:pPr>
              <w:pStyle w:val="ECVOrganisationDetails"/>
              <w:numPr>
                <w:ilvl w:val="0"/>
                <w:numId w:val="9"/>
              </w:numPr>
              <w:ind w:left="284" w:hanging="284"/>
            </w:pPr>
            <w:r w:rsidRPr="00044681">
              <w:rPr>
                <w:rFonts w:eastAsia="SimSun" w:cs="Mangal"/>
                <w:color w:val="000000"/>
                <w:spacing w:val="0"/>
                <w:lang w:val="mk-MK" w:eastAsia="mk-MK" w:bidi="ar-SA"/>
              </w:rPr>
              <w:t>World Food Prize Conference. Des Moines, Iowa, USA</w:t>
            </w:r>
          </w:p>
        </w:tc>
        <w:tc>
          <w:tcPr>
            <w:tcW w:w="1304" w:type="dxa"/>
            <w:shd w:val="clear" w:color="auto" w:fill="auto"/>
            <w:tcMar>
              <w:top w:w="0" w:type="dxa"/>
              <w:left w:w="0" w:type="dxa"/>
              <w:bottom w:w="0" w:type="dxa"/>
              <w:right w:w="0" w:type="dxa"/>
            </w:tcMar>
          </w:tcPr>
          <w:p w:rsidR="00391C23" w:rsidRDefault="00391C23"/>
        </w:tc>
      </w:tr>
      <w:tr w:rsidR="00391C23">
        <w:trPr>
          <w:cantSplit/>
        </w:trPr>
        <w:tc>
          <w:tcPr>
            <w:tcW w:w="2835" w:type="dxa"/>
            <w:vMerge/>
            <w:shd w:val="clear" w:color="auto" w:fill="auto"/>
            <w:tcMar>
              <w:top w:w="0" w:type="dxa"/>
              <w:left w:w="0" w:type="dxa"/>
              <w:bottom w:w="0" w:type="dxa"/>
              <w:right w:w="0" w:type="dxa"/>
            </w:tcMar>
          </w:tcPr>
          <w:p w:rsidR="00391C23" w:rsidRDefault="00391C23"/>
        </w:tc>
        <w:tc>
          <w:tcPr>
            <w:tcW w:w="7541" w:type="dxa"/>
            <w:gridSpan w:val="2"/>
            <w:shd w:val="clear" w:color="auto" w:fill="auto"/>
            <w:tcMar>
              <w:top w:w="0" w:type="dxa"/>
              <w:left w:w="0" w:type="dxa"/>
              <w:bottom w:w="0" w:type="dxa"/>
              <w:right w:w="0" w:type="dxa"/>
            </w:tcMar>
          </w:tcPr>
          <w:p w:rsidR="00391C23" w:rsidRDefault="00391C23"/>
        </w:tc>
      </w:tr>
      <w:tr w:rsidR="00391C23">
        <w:trPr>
          <w:cantSplit/>
        </w:trPr>
        <w:tc>
          <w:tcPr>
            <w:tcW w:w="2835" w:type="dxa"/>
            <w:vMerge w:val="restart"/>
            <w:shd w:val="clear" w:color="auto" w:fill="auto"/>
            <w:tcMar>
              <w:top w:w="0" w:type="dxa"/>
              <w:left w:w="0" w:type="dxa"/>
              <w:bottom w:w="0" w:type="dxa"/>
              <w:right w:w="0" w:type="dxa"/>
            </w:tcMar>
          </w:tcPr>
          <w:p w:rsidR="00391C23" w:rsidRDefault="00044681" w:rsidP="00044681">
            <w:pPr>
              <w:pStyle w:val="ECVDate"/>
              <w:jc w:val="left"/>
            </w:pPr>
            <w:r>
              <w:rPr>
                <w:rFonts w:cs="Arial"/>
                <w:sz w:val="20"/>
              </w:rPr>
              <w:t xml:space="preserve">    </w:t>
            </w:r>
            <w:r w:rsidR="004D022C">
              <w:rPr>
                <w:rFonts w:cs="Arial"/>
                <w:sz w:val="20"/>
              </w:rPr>
              <w:t>30.09.2007 – 04.11.2007</w:t>
            </w:r>
          </w:p>
        </w:tc>
        <w:tc>
          <w:tcPr>
            <w:tcW w:w="6237" w:type="dxa"/>
            <w:shd w:val="clear" w:color="auto" w:fill="auto"/>
            <w:tcMar>
              <w:top w:w="0" w:type="dxa"/>
              <w:left w:w="0" w:type="dxa"/>
              <w:bottom w:w="0" w:type="dxa"/>
              <w:right w:w="0" w:type="dxa"/>
            </w:tcMar>
          </w:tcPr>
          <w:p w:rsidR="00391C23" w:rsidRDefault="004D022C">
            <w:r>
              <w:rPr>
                <w:rFonts w:ascii="Arial" w:hAnsi="Arial" w:cs="Arial"/>
                <w:color w:val="1F497D"/>
                <w:sz w:val="20"/>
              </w:rPr>
              <w:t>Certificate for completed training course</w:t>
            </w:r>
            <w:r>
              <w:rPr>
                <w:rFonts w:ascii="Arial" w:hAnsi="Arial" w:cs="Arial"/>
                <w:color w:val="1F497D"/>
                <w:sz w:val="20"/>
                <w:lang w:val="en-US"/>
              </w:rPr>
              <w:t xml:space="preserve"> “Topics in sustainable Tomato Disease Management”</w:t>
            </w:r>
          </w:p>
          <w:p w:rsidR="00391C23" w:rsidRDefault="004D022C" w:rsidP="00044681">
            <w:pPr>
              <w:pStyle w:val="ECVOrganisationDetails"/>
              <w:numPr>
                <w:ilvl w:val="0"/>
                <w:numId w:val="9"/>
              </w:numPr>
              <w:ind w:left="284" w:hanging="284"/>
            </w:pPr>
            <w:r w:rsidRPr="00044681">
              <w:rPr>
                <w:rFonts w:eastAsia="SimSun" w:cs="Mangal"/>
                <w:color w:val="000000"/>
                <w:spacing w:val="0"/>
                <w:lang w:val="mk-MK" w:eastAsia="mk-MK" w:bidi="ar-SA"/>
              </w:rPr>
              <w:t>Norman Borlaug Program Fellowship. Ohio State University, OARDC, Wooster, Ohio, USA</w:t>
            </w:r>
          </w:p>
        </w:tc>
        <w:tc>
          <w:tcPr>
            <w:tcW w:w="1304" w:type="dxa"/>
            <w:shd w:val="clear" w:color="auto" w:fill="auto"/>
            <w:tcMar>
              <w:top w:w="0" w:type="dxa"/>
              <w:left w:w="0" w:type="dxa"/>
              <w:bottom w:w="0" w:type="dxa"/>
              <w:right w:w="0" w:type="dxa"/>
            </w:tcMar>
          </w:tcPr>
          <w:p w:rsidR="00391C23" w:rsidRDefault="00391C23"/>
        </w:tc>
      </w:tr>
      <w:tr w:rsidR="00391C23">
        <w:trPr>
          <w:cantSplit/>
        </w:trPr>
        <w:tc>
          <w:tcPr>
            <w:tcW w:w="2835" w:type="dxa"/>
            <w:vMerge/>
            <w:shd w:val="clear" w:color="auto" w:fill="auto"/>
            <w:tcMar>
              <w:top w:w="0" w:type="dxa"/>
              <w:left w:w="0" w:type="dxa"/>
              <w:bottom w:w="0" w:type="dxa"/>
              <w:right w:w="0" w:type="dxa"/>
            </w:tcMar>
          </w:tcPr>
          <w:p w:rsidR="00391C23" w:rsidRDefault="00391C23"/>
        </w:tc>
        <w:tc>
          <w:tcPr>
            <w:tcW w:w="7541" w:type="dxa"/>
            <w:gridSpan w:val="2"/>
            <w:shd w:val="clear" w:color="auto" w:fill="auto"/>
            <w:tcMar>
              <w:top w:w="0" w:type="dxa"/>
              <w:left w:w="0" w:type="dxa"/>
              <w:bottom w:w="0" w:type="dxa"/>
              <w:right w:w="0" w:type="dxa"/>
            </w:tcMar>
          </w:tcPr>
          <w:p w:rsidR="00391C23" w:rsidRDefault="00391C23">
            <w:pPr>
              <w:pStyle w:val="ECVSectionBullet"/>
              <w:outlineLvl w:val="9"/>
            </w:pPr>
          </w:p>
        </w:tc>
      </w:tr>
      <w:tr w:rsidR="00391C23">
        <w:trPr>
          <w:cantSplit/>
        </w:trPr>
        <w:tc>
          <w:tcPr>
            <w:tcW w:w="2835" w:type="dxa"/>
            <w:vMerge w:val="restart"/>
            <w:shd w:val="clear" w:color="auto" w:fill="auto"/>
            <w:tcMar>
              <w:top w:w="0" w:type="dxa"/>
              <w:left w:w="0" w:type="dxa"/>
              <w:bottom w:w="0" w:type="dxa"/>
              <w:right w:w="0" w:type="dxa"/>
            </w:tcMar>
          </w:tcPr>
          <w:p w:rsidR="00391C23" w:rsidRDefault="004D022C" w:rsidP="00044681">
            <w:pPr>
              <w:pStyle w:val="ECVDate"/>
              <w:jc w:val="center"/>
            </w:pPr>
            <w:r>
              <w:rPr>
                <w:rFonts w:cs="Arial"/>
                <w:sz w:val="20"/>
              </w:rPr>
              <w:t>13.11.2006 – 13.12.2006</w:t>
            </w:r>
          </w:p>
        </w:tc>
        <w:tc>
          <w:tcPr>
            <w:tcW w:w="6237" w:type="dxa"/>
            <w:shd w:val="clear" w:color="auto" w:fill="auto"/>
            <w:tcMar>
              <w:top w:w="0" w:type="dxa"/>
              <w:left w:w="0" w:type="dxa"/>
              <w:bottom w:w="0" w:type="dxa"/>
              <w:right w:w="0" w:type="dxa"/>
            </w:tcMar>
          </w:tcPr>
          <w:p w:rsidR="00391C23" w:rsidRDefault="004D022C">
            <w:pPr>
              <w:rPr>
                <w:rFonts w:ascii="Arial" w:hAnsi="Arial" w:cs="Arial"/>
                <w:color w:val="1F497D"/>
                <w:sz w:val="20"/>
              </w:rPr>
            </w:pPr>
            <w:r>
              <w:rPr>
                <w:rFonts w:ascii="Arial" w:hAnsi="Arial" w:cs="Arial"/>
                <w:color w:val="1F497D"/>
                <w:sz w:val="20"/>
              </w:rPr>
              <w:t>Certificate for completed one month training course in laboratory techniques in plant pathology (mycology)</w:t>
            </w:r>
          </w:p>
          <w:p w:rsidR="00391C23" w:rsidRDefault="004D022C" w:rsidP="00044681">
            <w:pPr>
              <w:pStyle w:val="ECVOrganisationDetails"/>
              <w:numPr>
                <w:ilvl w:val="0"/>
                <w:numId w:val="9"/>
              </w:numPr>
              <w:ind w:left="284" w:hanging="284"/>
            </w:pPr>
            <w:r w:rsidRPr="00044681">
              <w:rPr>
                <w:rFonts w:eastAsia="SimSun" w:cs="Mangal"/>
                <w:color w:val="000000"/>
                <w:spacing w:val="0"/>
                <w:lang w:val="mk-MK" w:eastAsia="mk-MK" w:bidi="ar-SA"/>
              </w:rPr>
              <w:t>Faculty of agriculture, University of Zagreb, Department of phytopathology, Croatia</w:t>
            </w:r>
          </w:p>
        </w:tc>
        <w:tc>
          <w:tcPr>
            <w:tcW w:w="1304" w:type="dxa"/>
            <w:shd w:val="clear" w:color="auto" w:fill="auto"/>
            <w:tcMar>
              <w:top w:w="0" w:type="dxa"/>
              <w:left w:w="0" w:type="dxa"/>
              <w:bottom w:w="0" w:type="dxa"/>
              <w:right w:w="0" w:type="dxa"/>
            </w:tcMar>
          </w:tcPr>
          <w:p w:rsidR="00391C23" w:rsidRDefault="00391C23"/>
        </w:tc>
      </w:tr>
      <w:tr w:rsidR="00391C23">
        <w:trPr>
          <w:cantSplit/>
        </w:trPr>
        <w:tc>
          <w:tcPr>
            <w:tcW w:w="2835" w:type="dxa"/>
            <w:vMerge/>
            <w:shd w:val="clear" w:color="auto" w:fill="auto"/>
            <w:tcMar>
              <w:top w:w="0" w:type="dxa"/>
              <w:left w:w="0" w:type="dxa"/>
              <w:bottom w:w="0" w:type="dxa"/>
              <w:right w:w="0" w:type="dxa"/>
            </w:tcMar>
          </w:tcPr>
          <w:p w:rsidR="00391C23" w:rsidRDefault="00391C23"/>
        </w:tc>
        <w:tc>
          <w:tcPr>
            <w:tcW w:w="7541" w:type="dxa"/>
            <w:gridSpan w:val="2"/>
            <w:shd w:val="clear" w:color="auto" w:fill="auto"/>
            <w:tcMar>
              <w:top w:w="0" w:type="dxa"/>
              <w:left w:w="0" w:type="dxa"/>
              <w:bottom w:w="0" w:type="dxa"/>
              <w:right w:w="0" w:type="dxa"/>
            </w:tcMar>
          </w:tcPr>
          <w:p w:rsidR="00391C23" w:rsidRDefault="00391C23"/>
        </w:tc>
      </w:tr>
      <w:tr w:rsidR="00391C23">
        <w:trPr>
          <w:cantSplit/>
        </w:trPr>
        <w:tc>
          <w:tcPr>
            <w:tcW w:w="2835" w:type="dxa"/>
            <w:vMerge/>
            <w:shd w:val="clear" w:color="auto" w:fill="auto"/>
            <w:tcMar>
              <w:top w:w="0" w:type="dxa"/>
              <w:left w:w="0" w:type="dxa"/>
              <w:bottom w:w="0" w:type="dxa"/>
              <w:right w:w="0" w:type="dxa"/>
            </w:tcMar>
          </w:tcPr>
          <w:p w:rsidR="00391C23" w:rsidRDefault="00391C23"/>
        </w:tc>
        <w:tc>
          <w:tcPr>
            <w:tcW w:w="7541" w:type="dxa"/>
            <w:gridSpan w:val="2"/>
            <w:shd w:val="clear" w:color="auto" w:fill="auto"/>
            <w:tcMar>
              <w:top w:w="0" w:type="dxa"/>
              <w:left w:w="0" w:type="dxa"/>
              <w:bottom w:w="0" w:type="dxa"/>
              <w:right w:w="0" w:type="dxa"/>
            </w:tcMar>
          </w:tcPr>
          <w:p w:rsidR="00391C23" w:rsidRDefault="00391C23"/>
        </w:tc>
      </w:tr>
    </w:tbl>
    <w:p w:rsidR="00391C23" w:rsidRDefault="00391C23">
      <w:pPr>
        <w:pStyle w:val="ECVText"/>
      </w:pPr>
    </w:p>
    <w:tbl>
      <w:tblPr>
        <w:tblW w:w="10375" w:type="dxa"/>
        <w:tblInd w:w="-10" w:type="dxa"/>
        <w:tblLayout w:type="fixed"/>
        <w:tblCellMar>
          <w:left w:w="10" w:type="dxa"/>
          <w:right w:w="10" w:type="dxa"/>
        </w:tblCellMar>
        <w:tblLook w:val="04A0" w:firstRow="1" w:lastRow="0" w:firstColumn="1" w:lastColumn="0" w:noHBand="0" w:noVBand="1"/>
      </w:tblPr>
      <w:tblGrid>
        <w:gridCol w:w="2835"/>
        <w:gridCol w:w="7540"/>
      </w:tblGrid>
      <w:tr w:rsidR="00391C23">
        <w:trPr>
          <w:trHeight w:val="170"/>
        </w:trPr>
        <w:tc>
          <w:tcPr>
            <w:tcW w:w="2835" w:type="dxa"/>
            <w:shd w:val="clear" w:color="auto" w:fill="auto"/>
            <w:tcMar>
              <w:top w:w="0" w:type="dxa"/>
              <w:left w:w="0" w:type="dxa"/>
              <w:bottom w:w="0" w:type="dxa"/>
              <w:right w:w="0" w:type="dxa"/>
            </w:tcMar>
          </w:tcPr>
          <w:p w:rsidR="00391C23" w:rsidRDefault="00044681" w:rsidP="00044681">
            <w:pPr>
              <w:pStyle w:val="ECVLeftHeading"/>
              <w:tabs>
                <w:tab w:val="left" w:pos="2335"/>
              </w:tabs>
              <w:jc w:val="center"/>
            </w:pPr>
            <w:r>
              <w:t xml:space="preserve">          </w:t>
            </w:r>
            <w:r w:rsidR="004D022C">
              <w:t>PERSONAL SKILLS</w:t>
            </w:r>
          </w:p>
        </w:tc>
        <w:tc>
          <w:tcPr>
            <w:tcW w:w="7540" w:type="dxa"/>
            <w:shd w:val="clear" w:color="auto" w:fill="auto"/>
            <w:tcMar>
              <w:top w:w="0" w:type="dxa"/>
              <w:left w:w="0" w:type="dxa"/>
              <w:bottom w:w="0" w:type="dxa"/>
              <w:right w:w="0" w:type="dxa"/>
            </w:tcMar>
            <w:vAlign w:val="bottom"/>
          </w:tcPr>
          <w:p w:rsidR="00391C23" w:rsidRDefault="003846AA">
            <w:pPr>
              <w:pStyle w:val="ECVBlueBox"/>
            </w:pPr>
            <w:r>
              <w:rPr>
                <w:noProof/>
                <w:lang w:val="mk-MK" w:eastAsia="mk-MK" w:bidi="ar-SA"/>
              </w:rPr>
              <w:drawing>
                <wp:inline distT="0" distB="0" distL="0" distR="0">
                  <wp:extent cx="4791075" cy="85725"/>
                  <wp:effectExtent l="19050" t="0" r="9525" b="0"/>
                  <wp:docPr id="19" name="graphic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1"/>
                          <pic:cNvPicPr>
                            <a:picLocks noChangeAspect="1" noChangeArrowheads="1"/>
                          </pic:cNvPicPr>
                        </pic:nvPicPr>
                        <pic:blipFill>
                          <a:blip r:embed="rId15" cstate="print"/>
                          <a:srcRect/>
                          <a:stretch>
                            <a:fillRect/>
                          </a:stretch>
                        </pic:blipFill>
                        <pic:spPr bwMode="auto">
                          <a:xfrm>
                            <a:off x="0" y="0"/>
                            <a:ext cx="4791075" cy="85725"/>
                          </a:xfrm>
                          <a:prstGeom prst="rect">
                            <a:avLst/>
                          </a:prstGeom>
                          <a:noFill/>
                          <a:ln w="9525">
                            <a:noFill/>
                            <a:miter lim="800000"/>
                            <a:headEnd/>
                            <a:tailEnd/>
                          </a:ln>
                        </pic:spPr>
                      </pic:pic>
                    </a:graphicData>
                  </a:graphic>
                </wp:inline>
              </w:drawing>
            </w:r>
          </w:p>
        </w:tc>
      </w:tr>
    </w:tbl>
    <w:p w:rsidR="00391C23" w:rsidRDefault="00391C23">
      <w:pPr>
        <w:pStyle w:val="ECVComments"/>
      </w:pPr>
    </w:p>
    <w:tbl>
      <w:tblPr>
        <w:tblW w:w="10376" w:type="dxa"/>
        <w:tblInd w:w="-10" w:type="dxa"/>
        <w:tblLayout w:type="fixed"/>
        <w:tblCellMar>
          <w:left w:w="10" w:type="dxa"/>
          <w:right w:w="10" w:type="dxa"/>
        </w:tblCellMar>
        <w:tblLook w:val="04A0" w:firstRow="1" w:lastRow="0" w:firstColumn="1" w:lastColumn="0" w:noHBand="0" w:noVBand="1"/>
      </w:tblPr>
      <w:tblGrid>
        <w:gridCol w:w="2835"/>
        <w:gridCol w:w="1544"/>
        <w:gridCol w:w="1498"/>
        <w:gridCol w:w="1499"/>
        <w:gridCol w:w="1500"/>
        <w:gridCol w:w="1500"/>
      </w:tblGrid>
      <w:tr w:rsidR="00391C23">
        <w:trPr>
          <w:cantSplit/>
          <w:trHeight w:val="255"/>
        </w:trPr>
        <w:tc>
          <w:tcPr>
            <w:tcW w:w="2835" w:type="dxa"/>
            <w:shd w:val="clear" w:color="auto" w:fill="auto"/>
            <w:tcMar>
              <w:top w:w="0" w:type="dxa"/>
              <w:left w:w="0" w:type="dxa"/>
              <w:bottom w:w="0" w:type="dxa"/>
              <w:right w:w="0" w:type="dxa"/>
            </w:tcMar>
          </w:tcPr>
          <w:p w:rsidR="00391C23" w:rsidRDefault="00044681" w:rsidP="00044681">
            <w:pPr>
              <w:pStyle w:val="ECVLeftDetails"/>
              <w:jc w:val="center"/>
            </w:pPr>
            <w:r>
              <w:t xml:space="preserve">      </w:t>
            </w:r>
            <w:r w:rsidR="004D022C">
              <w:t>Mother tongue(s)</w:t>
            </w:r>
          </w:p>
        </w:tc>
        <w:tc>
          <w:tcPr>
            <w:tcW w:w="7541" w:type="dxa"/>
            <w:gridSpan w:val="5"/>
            <w:shd w:val="clear" w:color="auto" w:fill="auto"/>
            <w:tcMar>
              <w:top w:w="0" w:type="dxa"/>
              <w:left w:w="0" w:type="dxa"/>
              <w:bottom w:w="0" w:type="dxa"/>
              <w:right w:w="0" w:type="dxa"/>
            </w:tcMar>
          </w:tcPr>
          <w:p w:rsidR="00391C23" w:rsidRDefault="004D022C">
            <w:pPr>
              <w:pStyle w:val="ECVSectionDetails"/>
            </w:pPr>
            <w:r>
              <w:t>Macedonian</w:t>
            </w:r>
          </w:p>
        </w:tc>
      </w:tr>
      <w:tr w:rsidR="00391C23">
        <w:trPr>
          <w:cantSplit/>
          <w:trHeight w:val="340"/>
        </w:trPr>
        <w:tc>
          <w:tcPr>
            <w:tcW w:w="2835" w:type="dxa"/>
            <w:shd w:val="clear" w:color="auto" w:fill="auto"/>
            <w:tcMar>
              <w:top w:w="0" w:type="dxa"/>
              <w:left w:w="0" w:type="dxa"/>
              <w:bottom w:w="0" w:type="dxa"/>
              <w:right w:w="0" w:type="dxa"/>
            </w:tcMar>
          </w:tcPr>
          <w:p w:rsidR="00391C23" w:rsidRDefault="00391C23">
            <w:pPr>
              <w:pStyle w:val="ECVLeftHeading"/>
            </w:pPr>
          </w:p>
        </w:tc>
        <w:tc>
          <w:tcPr>
            <w:tcW w:w="7541" w:type="dxa"/>
            <w:gridSpan w:val="5"/>
            <w:shd w:val="clear" w:color="auto" w:fill="auto"/>
            <w:tcMar>
              <w:top w:w="0" w:type="dxa"/>
              <w:left w:w="0" w:type="dxa"/>
              <w:bottom w:w="0" w:type="dxa"/>
              <w:right w:w="0" w:type="dxa"/>
            </w:tcMar>
          </w:tcPr>
          <w:p w:rsidR="00391C23" w:rsidRDefault="00391C23">
            <w:pPr>
              <w:pStyle w:val="ECVRightColumn"/>
            </w:pPr>
          </w:p>
        </w:tc>
      </w:tr>
      <w:tr w:rsidR="00391C23">
        <w:trPr>
          <w:cantSplit/>
          <w:trHeight w:val="340"/>
        </w:trPr>
        <w:tc>
          <w:tcPr>
            <w:tcW w:w="2835" w:type="dxa"/>
            <w:vMerge w:val="restart"/>
            <w:shd w:val="clear" w:color="auto" w:fill="auto"/>
            <w:tcMar>
              <w:top w:w="0" w:type="dxa"/>
              <w:left w:w="0" w:type="dxa"/>
              <w:bottom w:w="0" w:type="dxa"/>
              <w:right w:w="0" w:type="dxa"/>
            </w:tcMar>
          </w:tcPr>
          <w:p w:rsidR="00391C23" w:rsidRDefault="00044681" w:rsidP="00044681">
            <w:pPr>
              <w:pStyle w:val="ECVLeftDetails"/>
              <w:tabs>
                <w:tab w:val="left" w:pos="2350"/>
              </w:tabs>
              <w:jc w:val="center"/>
            </w:pPr>
            <w:r>
              <w:t xml:space="preserve">    </w:t>
            </w:r>
            <w:r w:rsidR="004D022C">
              <w:t>Other language(s)</w:t>
            </w:r>
          </w:p>
        </w:tc>
        <w:tc>
          <w:tcPr>
            <w:tcW w:w="3042" w:type="dxa"/>
            <w:gridSpan w:val="2"/>
            <w:tcBorders>
              <w:top w:val="single" w:sz="8" w:space="0" w:color="C6C6C6"/>
              <w:bottom w:val="single" w:sz="8" w:space="0" w:color="C6C6C6"/>
            </w:tcBorders>
            <w:shd w:val="clear" w:color="auto" w:fill="auto"/>
            <w:tcMar>
              <w:top w:w="0" w:type="dxa"/>
              <w:left w:w="0" w:type="dxa"/>
              <w:bottom w:w="0" w:type="dxa"/>
              <w:right w:w="0" w:type="dxa"/>
            </w:tcMar>
            <w:vAlign w:val="center"/>
          </w:tcPr>
          <w:p w:rsidR="00391C23" w:rsidRDefault="004D022C">
            <w:pPr>
              <w:pStyle w:val="ECVLanguageHeading"/>
            </w:pPr>
            <w:r>
              <w:t>UNDERSTANDING</w:t>
            </w:r>
          </w:p>
        </w:tc>
        <w:tc>
          <w:tcPr>
            <w:tcW w:w="2999" w:type="dxa"/>
            <w:gridSpan w:val="2"/>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391C23" w:rsidRDefault="004D022C">
            <w:pPr>
              <w:pStyle w:val="ECVLanguageHeading"/>
            </w:pPr>
            <w:r>
              <w:t>SPEAKING</w:t>
            </w:r>
          </w:p>
        </w:tc>
        <w:tc>
          <w:tcPr>
            <w:tcW w:w="1500" w:type="dxa"/>
            <w:tcBorders>
              <w:top w:val="single" w:sz="8" w:space="0" w:color="C6C6C6"/>
              <w:left w:val="single" w:sz="8" w:space="0" w:color="C6C6C6"/>
              <w:bottom w:val="single" w:sz="8" w:space="0" w:color="C6C6C6"/>
            </w:tcBorders>
            <w:shd w:val="clear" w:color="auto" w:fill="auto"/>
            <w:tcMar>
              <w:top w:w="0" w:type="dxa"/>
              <w:left w:w="0" w:type="dxa"/>
              <w:bottom w:w="0" w:type="dxa"/>
              <w:right w:w="0" w:type="dxa"/>
            </w:tcMar>
            <w:vAlign w:val="center"/>
          </w:tcPr>
          <w:p w:rsidR="00391C23" w:rsidRDefault="004D022C">
            <w:pPr>
              <w:pStyle w:val="ECVLanguageHeading"/>
            </w:pPr>
            <w:r>
              <w:t>WRITING</w:t>
            </w:r>
          </w:p>
        </w:tc>
      </w:tr>
      <w:tr w:rsidR="00391C23">
        <w:trPr>
          <w:cantSplit/>
          <w:trHeight w:val="340"/>
        </w:trPr>
        <w:tc>
          <w:tcPr>
            <w:tcW w:w="2835" w:type="dxa"/>
            <w:vMerge/>
            <w:shd w:val="clear" w:color="auto" w:fill="auto"/>
            <w:tcMar>
              <w:top w:w="0" w:type="dxa"/>
              <w:left w:w="0" w:type="dxa"/>
              <w:bottom w:w="0" w:type="dxa"/>
              <w:right w:w="0" w:type="dxa"/>
            </w:tcMar>
          </w:tcPr>
          <w:p w:rsidR="00391C23" w:rsidRDefault="00391C23"/>
        </w:tc>
        <w:tc>
          <w:tcPr>
            <w:tcW w:w="1544" w:type="dxa"/>
            <w:tcBorders>
              <w:bottom w:val="single" w:sz="8" w:space="0" w:color="C6C6C6"/>
            </w:tcBorders>
            <w:shd w:val="clear" w:color="auto" w:fill="auto"/>
            <w:tcMar>
              <w:top w:w="0" w:type="dxa"/>
              <w:left w:w="0" w:type="dxa"/>
              <w:bottom w:w="0" w:type="dxa"/>
              <w:right w:w="0" w:type="dxa"/>
            </w:tcMar>
            <w:vAlign w:val="center"/>
          </w:tcPr>
          <w:p w:rsidR="00391C23" w:rsidRDefault="004D022C">
            <w:pPr>
              <w:pStyle w:val="ECVLanguageSubHeading"/>
            </w:pPr>
            <w:r>
              <w:t>Listening</w:t>
            </w:r>
          </w:p>
        </w:tc>
        <w:tc>
          <w:tcPr>
            <w:tcW w:w="1498"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391C23" w:rsidRDefault="004D022C">
            <w:pPr>
              <w:pStyle w:val="ECVLanguageSubHeading"/>
            </w:pPr>
            <w:r>
              <w:t>Reading</w:t>
            </w:r>
          </w:p>
        </w:tc>
        <w:tc>
          <w:tcPr>
            <w:tcW w:w="1499"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391C23" w:rsidRDefault="004D022C">
            <w:pPr>
              <w:pStyle w:val="ECVLanguageSubHeading"/>
            </w:pPr>
            <w:r>
              <w:t>Spoken interaction</w:t>
            </w:r>
          </w:p>
        </w:tc>
        <w:tc>
          <w:tcPr>
            <w:tcW w:w="1500"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391C23" w:rsidRDefault="004D022C">
            <w:pPr>
              <w:pStyle w:val="ECVLanguageSubHeading"/>
            </w:pPr>
            <w:r>
              <w:t>Spoken production</w:t>
            </w:r>
          </w:p>
        </w:tc>
        <w:tc>
          <w:tcPr>
            <w:tcW w:w="1500" w:type="dxa"/>
            <w:tcBorders>
              <w:left w:val="single" w:sz="8" w:space="0" w:color="C6C6C6"/>
              <w:bottom w:val="single" w:sz="8" w:space="0" w:color="C6C6C6"/>
            </w:tcBorders>
            <w:shd w:val="clear" w:color="auto" w:fill="auto"/>
            <w:tcMar>
              <w:top w:w="0" w:type="dxa"/>
              <w:left w:w="0" w:type="dxa"/>
              <w:bottom w:w="0" w:type="dxa"/>
              <w:right w:w="0" w:type="dxa"/>
            </w:tcMar>
            <w:vAlign w:val="center"/>
          </w:tcPr>
          <w:p w:rsidR="00391C23" w:rsidRDefault="00391C23">
            <w:pPr>
              <w:pStyle w:val="ECVRightColumn"/>
            </w:pPr>
          </w:p>
        </w:tc>
      </w:tr>
      <w:tr w:rsidR="00391C23">
        <w:trPr>
          <w:cantSplit/>
          <w:trHeight w:val="283"/>
        </w:trPr>
        <w:tc>
          <w:tcPr>
            <w:tcW w:w="2835" w:type="dxa"/>
            <w:shd w:val="clear" w:color="auto" w:fill="auto"/>
            <w:tcMar>
              <w:top w:w="0" w:type="dxa"/>
              <w:left w:w="0" w:type="dxa"/>
              <w:bottom w:w="0" w:type="dxa"/>
              <w:right w:w="0" w:type="dxa"/>
            </w:tcMar>
            <w:vAlign w:val="center"/>
          </w:tcPr>
          <w:p w:rsidR="00391C23" w:rsidRDefault="00044681" w:rsidP="00044681">
            <w:pPr>
              <w:pStyle w:val="ECVLanguageName"/>
              <w:tabs>
                <w:tab w:val="left" w:pos="2185"/>
              </w:tabs>
              <w:jc w:val="center"/>
            </w:pPr>
            <w:r>
              <w:t xml:space="preserve">                                </w:t>
            </w:r>
            <w:r w:rsidR="004D022C">
              <w:t>English</w:t>
            </w:r>
          </w:p>
        </w:tc>
        <w:tc>
          <w:tcPr>
            <w:tcW w:w="1544" w:type="dxa"/>
            <w:tcBorders>
              <w:bottom w:val="single" w:sz="4" w:space="0" w:color="C6C6C6"/>
            </w:tcBorders>
            <w:shd w:val="clear" w:color="auto" w:fill="auto"/>
            <w:tcMar>
              <w:top w:w="0" w:type="dxa"/>
              <w:left w:w="0" w:type="dxa"/>
              <w:bottom w:w="0" w:type="dxa"/>
              <w:right w:w="0" w:type="dxa"/>
            </w:tcMar>
            <w:vAlign w:val="center"/>
          </w:tcPr>
          <w:p w:rsidR="00391C23" w:rsidRPr="00BA5A1C" w:rsidRDefault="004D022C">
            <w:pPr>
              <w:pStyle w:val="ECVLanguageLevel"/>
              <w:rPr>
                <w:color w:val="auto"/>
              </w:rPr>
            </w:pPr>
            <w:r w:rsidRPr="00BA5A1C">
              <w:rPr>
                <w:color w:val="auto"/>
              </w:rPr>
              <w:t>C1/C2</w:t>
            </w:r>
          </w:p>
        </w:tc>
        <w:tc>
          <w:tcPr>
            <w:tcW w:w="1498" w:type="dxa"/>
            <w:tcBorders>
              <w:bottom w:val="single" w:sz="4" w:space="0" w:color="C6C6C6"/>
            </w:tcBorders>
            <w:shd w:val="clear" w:color="auto" w:fill="auto"/>
            <w:tcMar>
              <w:top w:w="0" w:type="dxa"/>
              <w:left w:w="0" w:type="dxa"/>
              <w:bottom w:w="0" w:type="dxa"/>
              <w:right w:w="0" w:type="dxa"/>
            </w:tcMar>
            <w:vAlign w:val="center"/>
          </w:tcPr>
          <w:p w:rsidR="00391C23" w:rsidRPr="00BA5A1C" w:rsidRDefault="004D022C">
            <w:pPr>
              <w:pStyle w:val="ECVLanguageLevel"/>
              <w:rPr>
                <w:color w:val="auto"/>
              </w:rPr>
            </w:pPr>
            <w:r w:rsidRPr="00BA5A1C">
              <w:rPr>
                <w:color w:val="auto"/>
              </w:rPr>
              <w:t>C1/C2</w:t>
            </w:r>
          </w:p>
        </w:tc>
        <w:tc>
          <w:tcPr>
            <w:tcW w:w="1499" w:type="dxa"/>
            <w:tcBorders>
              <w:bottom w:val="single" w:sz="4" w:space="0" w:color="C6C6C6"/>
            </w:tcBorders>
            <w:shd w:val="clear" w:color="auto" w:fill="auto"/>
            <w:tcMar>
              <w:top w:w="0" w:type="dxa"/>
              <w:left w:w="0" w:type="dxa"/>
              <w:bottom w:w="0" w:type="dxa"/>
              <w:right w:w="0" w:type="dxa"/>
            </w:tcMar>
            <w:vAlign w:val="center"/>
          </w:tcPr>
          <w:p w:rsidR="00391C23" w:rsidRPr="00BA5A1C" w:rsidRDefault="004D022C">
            <w:pPr>
              <w:pStyle w:val="ECVLanguageLevel"/>
              <w:rPr>
                <w:color w:val="auto"/>
              </w:rPr>
            </w:pPr>
            <w:r w:rsidRPr="00BA5A1C">
              <w:rPr>
                <w:color w:val="auto"/>
              </w:rPr>
              <w:t>C1/C2</w:t>
            </w:r>
          </w:p>
        </w:tc>
        <w:tc>
          <w:tcPr>
            <w:tcW w:w="1500" w:type="dxa"/>
            <w:tcBorders>
              <w:bottom w:val="single" w:sz="4" w:space="0" w:color="C6C6C6"/>
            </w:tcBorders>
            <w:shd w:val="clear" w:color="auto" w:fill="auto"/>
            <w:tcMar>
              <w:top w:w="0" w:type="dxa"/>
              <w:left w:w="0" w:type="dxa"/>
              <w:bottom w:w="0" w:type="dxa"/>
              <w:right w:w="0" w:type="dxa"/>
            </w:tcMar>
            <w:vAlign w:val="center"/>
          </w:tcPr>
          <w:p w:rsidR="00391C23" w:rsidRPr="00BA5A1C" w:rsidRDefault="004D022C">
            <w:pPr>
              <w:pStyle w:val="ECVLanguageLevel"/>
              <w:rPr>
                <w:color w:val="auto"/>
              </w:rPr>
            </w:pPr>
            <w:r w:rsidRPr="00BA5A1C">
              <w:rPr>
                <w:color w:val="auto"/>
              </w:rPr>
              <w:t>C1/C2</w:t>
            </w:r>
          </w:p>
        </w:tc>
        <w:tc>
          <w:tcPr>
            <w:tcW w:w="1500" w:type="dxa"/>
            <w:tcBorders>
              <w:bottom w:val="single" w:sz="4" w:space="0" w:color="C6C6C6"/>
            </w:tcBorders>
            <w:shd w:val="clear" w:color="auto" w:fill="auto"/>
            <w:tcMar>
              <w:top w:w="0" w:type="dxa"/>
              <w:left w:w="0" w:type="dxa"/>
              <w:bottom w:w="0" w:type="dxa"/>
              <w:right w:w="0" w:type="dxa"/>
            </w:tcMar>
            <w:vAlign w:val="center"/>
          </w:tcPr>
          <w:p w:rsidR="00391C23" w:rsidRPr="00BA5A1C" w:rsidRDefault="004D022C">
            <w:pPr>
              <w:pStyle w:val="ECVLanguageLevel"/>
              <w:rPr>
                <w:color w:val="auto"/>
              </w:rPr>
            </w:pPr>
            <w:r w:rsidRPr="00BA5A1C">
              <w:rPr>
                <w:color w:val="auto"/>
              </w:rPr>
              <w:t>C1/C2</w:t>
            </w:r>
          </w:p>
        </w:tc>
      </w:tr>
      <w:tr w:rsidR="00391C23">
        <w:trPr>
          <w:cantSplit/>
          <w:trHeight w:val="283"/>
        </w:trPr>
        <w:tc>
          <w:tcPr>
            <w:tcW w:w="2835" w:type="dxa"/>
            <w:shd w:val="clear" w:color="auto" w:fill="auto"/>
            <w:tcMar>
              <w:top w:w="0" w:type="dxa"/>
              <w:left w:w="0" w:type="dxa"/>
              <w:bottom w:w="0" w:type="dxa"/>
              <w:right w:w="0" w:type="dxa"/>
            </w:tcMar>
            <w:vAlign w:val="center"/>
          </w:tcPr>
          <w:p w:rsidR="00391C23" w:rsidRDefault="00044681" w:rsidP="00044681">
            <w:pPr>
              <w:pStyle w:val="ECVLanguageName"/>
              <w:tabs>
                <w:tab w:val="left" w:pos="2275"/>
              </w:tabs>
              <w:jc w:val="center"/>
            </w:pPr>
            <w:r>
              <w:t xml:space="preserve">               </w:t>
            </w:r>
            <w:r w:rsidR="004D022C">
              <w:t>Serbian/Croatian</w:t>
            </w:r>
          </w:p>
        </w:tc>
        <w:tc>
          <w:tcPr>
            <w:tcW w:w="1544" w:type="dxa"/>
            <w:tcBorders>
              <w:bottom w:val="single" w:sz="4" w:space="0" w:color="C6C6C6"/>
            </w:tcBorders>
            <w:shd w:val="clear" w:color="auto" w:fill="auto"/>
            <w:tcMar>
              <w:top w:w="0" w:type="dxa"/>
              <w:left w:w="0" w:type="dxa"/>
              <w:bottom w:w="0" w:type="dxa"/>
              <w:right w:w="0" w:type="dxa"/>
            </w:tcMar>
            <w:vAlign w:val="center"/>
          </w:tcPr>
          <w:p w:rsidR="00391C23" w:rsidRPr="00BA5A1C" w:rsidRDefault="004D022C">
            <w:pPr>
              <w:pStyle w:val="ECVLanguageLevel"/>
              <w:rPr>
                <w:color w:val="auto"/>
              </w:rPr>
            </w:pPr>
            <w:r w:rsidRPr="00BA5A1C">
              <w:rPr>
                <w:color w:val="auto"/>
              </w:rPr>
              <w:t>C1/C2</w:t>
            </w:r>
          </w:p>
        </w:tc>
        <w:tc>
          <w:tcPr>
            <w:tcW w:w="1498" w:type="dxa"/>
            <w:tcBorders>
              <w:bottom w:val="single" w:sz="4" w:space="0" w:color="C6C6C6"/>
            </w:tcBorders>
            <w:shd w:val="clear" w:color="auto" w:fill="auto"/>
            <w:tcMar>
              <w:top w:w="0" w:type="dxa"/>
              <w:left w:w="0" w:type="dxa"/>
              <w:bottom w:w="0" w:type="dxa"/>
              <w:right w:w="0" w:type="dxa"/>
            </w:tcMar>
            <w:vAlign w:val="center"/>
          </w:tcPr>
          <w:p w:rsidR="00391C23" w:rsidRPr="00BA5A1C" w:rsidRDefault="004D022C">
            <w:pPr>
              <w:pStyle w:val="ECVLanguageLevel"/>
              <w:rPr>
                <w:color w:val="auto"/>
              </w:rPr>
            </w:pPr>
            <w:r w:rsidRPr="00BA5A1C">
              <w:rPr>
                <w:color w:val="auto"/>
              </w:rPr>
              <w:t>C1/C2</w:t>
            </w:r>
          </w:p>
        </w:tc>
        <w:tc>
          <w:tcPr>
            <w:tcW w:w="1499" w:type="dxa"/>
            <w:tcBorders>
              <w:bottom w:val="single" w:sz="4" w:space="0" w:color="C6C6C6"/>
            </w:tcBorders>
            <w:shd w:val="clear" w:color="auto" w:fill="auto"/>
            <w:tcMar>
              <w:top w:w="0" w:type="dxa"/>
              <w:left w:w="0" w:type="dxa"/>
              <w:bottom w:w="0" w:type="dxa"/>
              <w:right w:w="0" w:type="dxa"/>
            </w:tcMar>
            <w:vAlign w:val="center"/>
          </w:tcPr>
          <w:p w:rsidR="00391C23" w:rsidRPr="00BA5A1C" w:rsidRDefault="004D022C">
            <w:pPr>
              <w:pStyle w:val="ECVLanguageLevel"/>
              <w:rPr>
                <w:color w:val="auto"/>
              </w:rPr>
            </w:pPr>
            <w:r w:rsidRPr="00BA5A1C">
              <w:rPr>
                <w:color w:val="auto"/>
              </w:rPr>
              <w:t>C1/C2</w:t>
            </w:r>
          </w:p>
        </w:tc>
        <w:tc>
          <w:tcPr>
            <w:tcW w:w="1500" w:type="dxa"/>
            <w:tcBorders>
              <w:bottom w:val="single" w:sz="4" w:space="0" w:color="C6C6C6"/>
            </w:tcBorders>
            <w:shd w:val="clear" w:color="auto" w:fill="auto"/>
            <w:tcMar>
              <w:top w:w="0" w:type="dxa"/>
              <w:left w:w="0" w:type="dxa"/>
              <w:bottom w:w="0" w:type="dxa"/>
              <w:right w:w="0" w:type="dxa"/>
            </w:tcMar>
            <w:vAlign w:val="center"/>
          </w:tcPr>
          <w:p w:rsidR="00391C23" w:rsidRPr="00BA5A1C" w:rsidRDefault="004D022C">
            <w:pPr>
              <w:pStyle w:val="ECVLanguageLevel"/>
              <w:rPr>
                <w:color w:val="auto"/>
              </w:rPr>
            </w:pPr>
            <w:r w:rsidRPr="00BA5A1C">
              <w:rPr>
                <w:color w:val="auto"/>
              </w:rPr>
              <w:t>C1/C2</w:t>
            </w:r>
          </w:p>
        </w:tc>
        <w:tc>
          <w:tcPr>
            <w:tcW w:w="1500" w:type="dxa"/>
            <w:tcBorders>
              <w:bottom w:val="single" w:sz="4" w:space="0" w:color="C6C6C6"/>
            </w:tcBorders>
            <w:shd w:val="clear" w:color="auto" w:fill="auto"/>
            <w:tcMar>
              <w:top w:w="0" w:type="dxa"/>
              <w:left w:w="0" w:type="dxa"/>
              <w:bottom w:w="0" w:type="dxa"/>
              <w:right w:w="0" w:type="dxa"/>
            </w:tcMar>
            <w:vAlign w:val="center"/>
          </w:tcPr>
          <w:p w:rsidR="00391C23" w:rsidRPr="00BA5A1C" w:rsidRDefault="004D022C">
            <w:pPr>
              <w:pStyle w:val="ECVLanguageLevel"/>
              <w:rPr>
                <w:color w:val="auto"/>
              </w:rPr>
            </w:pPr>
            <w:r w:rsidRPr="00BA5A1C">
              <w:rPr>
                <w:color w:val="auto"/>
              </w:rPr>
              <w:t>C1/C2</w:t>
            </w:r>
          </w:p>
        </w:tc>
      </w:tr>
    </w:tbl>
    <w:p w:rsidR="00391C23" w:rsidRDefault="00391C23">
      <w:pPr>
        <w:pStyle w:val="Standard"/>
      </w:pPr>
    </w:p>
    <w:p w:rsidR="00391C23" w:rsidRDefault="00391C23">
      <w:pPr>
        <w:pStyle w:val="Standard"/>
      </w:pPr>
    </w:p>
    <w:tbl>
      <w:tblPr>
        <w:tblW w:w="10376" w:type="dxa"/>
        <w:tblInd w:w="-10" w:type="dxa"/>
        <w:tblLayout w:type="fixed"/>
        <w:tblCellMar>
          <w:left w:w="10" w:type="dxa"/>
          <w:right w:w="10" w:type="dxa"/>
        </w:tblCellMar>
        <w:tblLook w:val="04A0" w:firstRow="1" w:lastRow="0" w:firstColumn="1" w:lastColumn="0" w:noHBand="0" w:noVBand="1"/>
      </w:tblPr>
      <w:tblGrid>
        <w:gridCol w:w="2835"/>
        <w:gridCol w:w="7541"/>
      </w:tblGrid>
      <w:tr w:rsidR="00391C23">
        <w:trPr>
          <w:cantSplit/>
          <w:trHeight w:val="170"/>
        </w:trPr>
        <w:tc>
          <w:tcPr>
            <w:tcW w:w="2835" w:type="dxa"/>
            <w:shd w:val="clear" w:color="auto" w:fill="auto"/>
            <w:tcMar>
              <w:top w:w="0" w:type="dxa"/>
              <w:left w:w="0" w:type="dxa"/>
              <w:bottom w:w="0" w:type="dxa"/>
              <w:right w:w="0" w:type="dxa"/>
            </w:tcMar>
          </w:tcPr>
          <w:p w:rsidR="00391C23" w:rsidRDefault="00044681" w:rsidP="00044681">
            <w:pPr>
              <w:pStyle w:val="ECVLeftDetails"/>
              <w:jc w:val="left"/>
            </w:pPr>
            <w:r>
              <w:t xml:space="preserve">    </w:t>
            </w:r>
            <w:r w:rsidR="004D022C">
              <w:t>Communication skills</w:t>
            </w:r>
          </w:p>
        </w:tc>
        <w:tc>
          <w:tcPr>
            <w:tcW w:w="7541" w:type="dxa"/>
            <w:shd w:val="clear" w:color="auto" w:fill="auto"/>
            <w:tcMar>
              <w:top w:w="0" w:type="dxa"/>
              <w:left w:w="0" w:type="dxa"/>
              <w:bottom w:w="0" w:type="dxa"/>
              <w:right w:w="0" w:type="dxa"/>
            </w:tcMar>
          </w:tcPr>
          <w:p w:rsidR="00391C23" w:rsidRDefault="004D022C" w:rsidP="00044681">
            <w:pPr>
              <w:pStyle w:val="ECVSectionDetails"/>
              <w:numPr>
                <w:ilvl w:val="0"/>
                <w:numId w:val="15"/>
              </w:numPr>
              <w:ind w:left="294" w:hanging="284"/>
            </w:pPr>
            <w:r w:rsidRPr="00044681">
              <w:rPr>
                <w:color w:val="000000"/>
                <w:spacing w:val="0"/>
                <w:szCs w:val="18"/>
                <w:lang w:val="mk-MK" w:eastAsia="mk-MK" w:bidi="ar-SA"/>
              </w:rPr>
              <w:t>Excellent verbal and written communication skills and organizational and scientific expertise gained through my experience as lecturer  and researcher</w:t>
            </w:r>
          </w:p>
        </w:tc>
      </w:tr>
    </w:tbl>
    <w:p w:rsidR="00391C23" w:rsidRDefault="00391C23">
      <w:pPr>
        <w:pStyle w:val="ECVText"/>
      </w:pPr>
    </w:p>
    <w:tbl>
      <w:tblPr>
        <w:tblW w:w="10376" w:type="dxa"/>
        <w:tblInd w:w="-10" w:type="dxa"/>
        <w:tblLayout w:type="fixed"/>
        <w:tblCellMar>
          <w:left w:w="10" w:type="dxa"/>
          <w:right w:w="10" w:type="dxa"/>
        </w:tblCellMar>
        <w:tblLook w:val="04A0" w:firstRow="1" w:lastRow="0" w:firstColumn="1" w:lastColumn="0" w:noHBand="0" w:noVBand="1"/>
      </w:tblPr>
      <w:tblGrid>
        <w:gridCol w:w="2835"/>
        <w:gridCol w:w="7541"/>
      </w:tblGrid>
      <w:tr w:rsidR="00391C23">
        <w:trPr>
          <w:cantSplit/>
          <w:trHeight w:val="170"/>
        </w:trPr>
        <w:tc>
          <w:tcPr>
            <w:tcW w:w="2835" w:type="dxa"/>
            <w:shd w:val="clear" w:color="auto" w:fill="auto"/>
            <w:tcMar>
              <w:top w:w="0" w:type="dxa"/>
              <w:left w:w="0" w:type="dxa"/>
              <w:bottom w:w="0" w:type="dxa"/>
              <w:right w:w="0" w:type="dxa"/>
            </w:tcMar>
          </w:tcPr>
          <w:p w:rsidR="00391C23" w:rsidRDefault="00044681" w:rsidP="00BA5A1C">
            <w:pPr>
              <w:pStyle w:val="ECVLeftDetails"/>
              <w:tabs>
                <w:tab w:val="left" w:pos="2278"/>
              </w:tabs>
              <w:jc w:val="center"/>
            </w:pPr>
            <w:r>
              <w:t xml:space="preserve">        </w:t>
            </w:r>
            <w:r w:rsidR="004D022C">
              <w:t>Organisational</w:t>
            </w:r>
            <w:r>
              <w:t xml:space="preserve"> </w:t>
            </w:r>
            <w:r w:rsidR="004D022C">
              <w:t xml:space="preserve">/ </w:t>
            </w:r>
            <w:r w:rsidR="00BA5A1C">
              <w:t xml:space="preserve">                </w:t>
            </w:r>
            <w:r>
              <w:t xml:space="preserve">   </w:t>
            </w:r>
            <w:r w:rsidR="00BA5A1C">
              <w:t xml:space="preserve">  </w:t>
            </w:r>
            <w:r w:rsidR="004D022C">
              <w:t>managerial skills</w:t>
            </w:r>
          </w:p>
        </w:tc>
        <w:tc>
          <w:tcPr>
            <w:tcW w:w="7541" w:type="dxa"/>
            <w:shd w:val="clear" w:color="auto" w:fill="auto"/>
            <w:tcMar>
              <w:top w:w="0" w:type="dxa"/>
              <w:left w:w="0" w:type="dxa"/>
              <w:bottom w:w="0" w:type="dxa"/>
              <w:right w:w="0" w:type="dxa"/>
            </w:tcMar>
          </w:tcPr>
          <w:p w:rsidR="00391C23" w:rsidRDefault="004D022C">
            <w:pPr>
              <w:pStyle w:val="ECVSectionDetails"/>
              <w:numPr>
                <w:ilvl w:val="0"/>
                <w:numId w:val="15"/>
              </w:numPr>
              <w:ind w:left="294" w:hanging="284"/>
            </w:pPr>
            <w:r w:rsidRPr="00044681">
              <w:rPr>
                <w:color w:val="000000"/>
                <w:spacing w:val="0"/>
                <w:szCs w:val="18"/>
                <w:lang w:val="mk-MK" w:eastAsia="mk-MK" w:bidi="ar-SA"/>
              </w:rPr>
              <w:t>Head of Department of Plant Pathology (2013-2017)</w:t>
            </w:r>
            <w:r>
              <w:t xml:space="preserve"> </w:t>
            </w:r>
          </w:p>
        </w:tc>
      </w:tr>
    </w:tbl>
    <w:p w:rsidR="00391C23" w:rsidRDefault="00391C23">
      <w:pPr>
        <w:pStyle w:val="ECVText"/>
      </w:pPr>
    </w:p>
    <w:tbl>
      <w:tblPr>
        <w:tblW w:w="10376" w:type="dxa"/>
        <w:tblInd w:w="-10" w:type="dxa"/>
        <w:tblLayout w:type="fixed"/>
        <w:tblCellMar>
          <w:left w:w="10" w:type="dxa"/>
          <w:right w:w="10" w:type="dxa"/>
        </w:tblCellMar>
        <w:tblLook w:val="04A0" w:firstRow="1" w:lastRow="0" w:firstColumn="1" w:lastColumn="0" w:noHBand="0" w:noVBand="1"/>
      </w:tblPr>
      <w:tblGrid>
        <w:gridCol w:w="2835"/>
        <w:gridCol w:w="7541"/>
      </w:tblGrid>
      <w:tr w:rsidR="00391C23">
        <w:trPr>
          <w:cantSplit/>
          <w:trHeight w:val="170"/>
        </w:trPr>
        <w:tc>
          <w:tcPr>
            <w:tcW w:w="2835" w:type="dxa"/>
            <w:shd w:val="clear" w:color="auto" w:fill="auto"/>
            <w:tcMar>
              <w:top w:w="0" w:type="dxa"/>
              <w:left w:w="0" w:type="dxa"/>
              <w:bottom w:w="0" w:type="dxa"/>
              <w:right w:w="0" w:type="dxa"/>
            </w:tcMar>
          </w:tcPr>
          <w:p w:rsidR="00391C23" w:rsidRDefault="00044681" w:rsidP="00044681">
            <w:pPr>
              <w:pStyle w:val="ECVLeftDetails"/>
              <w:tabs>
                <w:tab w:val="left" w:pos="2350"/>
              </w:tabs>
              <w:jc w:val="center"/>
            </w:pPr>
            <w:r>
              <w:t xml:space="preserve">     </w:t>
            </w:r>
            <w:r w:rsidR="004D022C">
              <w:t>Job-related skills</w:t>
            </w:r>
          </w:p>
        </w:tc>
        <w:tc>
          <w:tcPr>
            <w:tcW w:w="7541" w:type="dxa"/>
            <w:shd w:val="clear" w:color="auto" w:fill="auto"/>
            <w:tcMar>
              <w:top w:w="0" w:type="dxa"/>
              <w:left w:w="0" w:type="dxa"/>
              <w:bottom w:w="0" w:type="dxa"/>
              <w:right w:w="0" w:type="dxa"/>
            </w:tcMar>
          </w:tcPr>
          <w:p w:rsidR="00391C23" w:rsidRDefault="004D022C" w:rsidP="00044681">
            <w:pPr>
              <w:pStyle w:val="ECVSectionDetails"/>
              <w:numPr>
                <w:ilvl w:val="0"/>
                <w:numId w:val="15"/>
              </w:numPr>
              <w:ind w:left="294" w:hanging="284"/>
            </w:pPr>
            <w:r w:rsidRPr="00044681">
              <w:rPr>
                <w:color w:val="000000"/>
                <w:spacing w:val="0"/>
                <w:lang w:val="mk-MK" w:eastAsia="mk-MK" w:bidi="ar-SA"/>
              </w:rPr>
              <w:t>More than 14 years working experience in the field of plant health regarding the plant diseases caused by phytopathogenic fungi, bacteria and viruses, with special focus on phytopathogenic fungi</w:t>
            </w:r>
          </w:p>
        </w:tc>
      </w:tr>
    </w:tbl>
    <w:p w:rsidR="00391C23" w:rsidRDefault="00391C23">
      <w:pPr>
        <w:pStyle w:val="ECVText"/>
      </w:pPr>
    </w:p>
    <w:tbl>
      <w:tblPr>
        <w:tblW w:w="10376" w:type="dxa"/>
        <w:tblInd w:w="-10" w:type="dxa"/>
        <w:tblLayout w:type="fixed"/>
        <w:tblCellMar>
          <w:left w:w="10" w:type="dxa"/>
          <w:right w:w="10" w:type="dxa"/>
        </w:tblCellMar>
        <w:tblLook w:val="04A0" w:firstRow="1" w:lastRow="0" w:firstColumn="1" w:lastColumn="0" w:noHBand="0" w:noVBand="1"/>
      </w:tblPr>
      <w:tblGrid>
        <w:gridCol w:w="2835"/>
        <w:gridCol w:w="7541"/>
      </w:tblGrid>
      <w:tr w:rsidR="00391C23">
        <w:trPr>
          <w:cantSplit/>
          <w:trHeight w:val="170"/>
        </w:trPr>
        <w:tc>
          <w:tcPr>
            <w:tcW w:w="2835" w:type="dxa"/>
            <w:shd w:val="clear" w:color="auto" w:fill="auto"/>
            <w:tcMar>
              <w:top w:w="0" w:type="dxa"/>
              <w:left w:w="0" w:type="dxa"/>
              <w:bottom w:w="0" w:type="dxa"/>
              <w:right w:w="0" w:type="dxa"/>
            </w:tcMar>
          </w:tcPr>
          <w:p w:rsidR="00391C23" w:rsidRDefault="00044681" w:rsidP="00044681">
            <w:pPr>
              <w:pStyle w:val="ECVLeftDetails"/>
              <w:jc w:val="center"/>
            </w:pPr>
            <w:r>
              <w:t xml:space="preserve">         </w:t>
            </w:r>
            <w:r w:rsidR="004D022C">
              <w:t>Computer skills</w:t>
            </w:r>
          </w:p>
        </w:tc>
        <w:tc>
          <w:tcPr>
            <w:tcW w:w="7541" w:type="dxa"/>
            <w:shd w:val="clear" w:color="auto" w:fill="auto"/>
            <w:tcMar>
              <w:top w:w="0" w:type="dxa"/>
              <w:left w:w="0" w:type="dxa"/>
              <w:bottom w:w="0" w:type="dxa"/>
              <w:right w:w="0" w:type="dxa"/>
            </w:tcMar>
          </w:tcPr>
          <w:p w:rsidR="00391C23" w:rsidRDefault="004D022C" w:rsidP="00044681">
            <w:pPr>
              <w:pStyle w:val="ECVSectionDetails"/>
              <w:numPr>
                <w:ilvl w:val="0"/>
                <w:numId w:val="15"/>
              </w:numPr>
              <w:ind w:left="294" w:hanging="284"/>
            </w:pPr>
            <w:r w:rsidRPr="00044681">
              <w:rPr>
                <w:color w:val="000000"/>
                <w:spacing w:val="0"/>
                <w:lang w:val="mk-MK" w:eastAsia="mk-MK" w:bidi="ar-SA"/>
              </w:rPr>
              <w:t>Microsoft Word, Excel, Power Point, Internet and other office standard software systems</w:t>
            </w:r>
          </w:p>
        </w:tc>
      </w:tr>
    </w:tbl>
    <w:p w:rsidR="00391C23" w:rsidRDefault="00391C23">
      <w:pPr>
        <w:pStyle w:val="ECVText"/>
      </w:pPr>
    </w:p>
    <w:p w:rsidR="00391C23" w:rsidRDefault="00391C23">
      <w:pPr>
        <w:pStyle w:val="Standard"/>
      </w:pPr>
    </w:p>
    <w:tbl>
      <w:tblPr>
        <w:tblW w:w="10376" w:type="dxa"/>
        <w:tblInd w:w="-10" w:type="dxa"/>
        <w:tblLayout w:type="fixed"/>
        <w:tblCellMar>
          <w:left w:w="10" w:type="dxa"/>
          <w:right w:w="10" w:type="dxa"/>
        </w:tblCellMar>
        <w:tblLook w:val="04A0" w:firstRow="1" w:lastRow="0" w:firstColumn="1" w:lastColumn="0" w:noHBand="0" w:noVBand="1"/>
      </w:tblPr>
      <w:tblGrid>
        <w:gridCol w:w="2835"/>
        <w:gridCol w:w="7541"/>
      </w:tblGrid>
      <w:tr w:rsidR="00391C23">
        <w:trPr>
          <w:cantSplit/>
          <w:trHeight w:val="170"/>
        </w:trPr>
        <w:tc>
          <w:tcPr>
            <w:tcW w:w="2835" w:type="dxa"/>
            <w:shd w:val="clear" w:color="auto" w:fill="auto"/>
            <w:tcMar>
              <w:top w:w="0" w:type="dxa"/>
              <w:left w:w="0" w:type="dxa"/>
              <w:bottom w:w="0" w:type="dxa"/>
              <w:right w:w="0" w:type="dxa"/>
            </w:tcMar>
          </w:tcPr>
          <w:p w:rsidR="00391C23" w:rsidRDefault="00044681" w:rsidP="00044681">
            <w:pPr>
              <w:pStyle w:val="ECVLeftDetails"/>
              <w:jc w:val="center"/>
            </w:pPr>
            <w:r>
              <w:t xml:space="preserve">           </w:t>
            </w:r>
            <w:r w:rsidR="004D022C">
              <w:t>Driving licence</w:t>
            </w:r>
          </w:p>
        </w:tc>
        <w:tc>
          <w:tcPr>
            <w:tcW w:w="7541" w:type="dxa"/>
            <w:shd w:val="clear" w:color="auto" w:fill="auto"/>
            <w:tcMar>
              <w:top w:w="0" w:type="dxa"/>
              <w:left w:w="0" w:type="dxa"/>
              <w:bottom w:w="0" w:type="dxa"/>
              <w:right w:w="0" w:type="dxa"/>
            </w:tcMar>
          </w:tcPr>
          <w:p w:rsidR="00391C23" w:rsidRPr="00044681" w:rsidRDefault="004D022C" w:rsidP="00044681">
            <w:pPr>
              <w:pStyle w:val="ECVSectionDetails"/>
              <w:numPr>
                <w:ilvl w:val="0"/>
                <w:numId w:val="15"/>
              </w:numPr>
              <w:ind w:left="294" w:hanging="284"/>
              <w:rPr>
                <w:color w:val="000000"/>
                <w:spacing w:val="0"/>
                <w:lang w:val="mk-MK" w:eastAsia="mk-MK" w:bidi="ar-SA"/>
              </w:rPr>
            </w:pPr>
            <w:r w:rsidRPr="00044681">
              <w:rPr>
                <w:color w:val="000000"/>
                <w:spacing w:val="0"/>
                <w:lang w:val="mk-MK" w:eastAsia="mk-MK" w:bidi="ar-SA"/>
              </w:rPr>
              <w:t>B</w:t>
            </w:r>
          </w:p>
          <w:p w:rsidR="00044681" w:rsidRDefault="00044681" w:rsidP="00044681">
            <w:pPr>
              <w:pStyle w:val="ECVSectionBullet"/>
              <w:outlineLvl w:val="9"/>
            </w:pPr>
          </w:p>
          <w:p w:rsidR="00044681" w:rsidRDefault="00044681" w:rsidP="00044681">
            <w:pPr>
              <w:pStyle w:val="ECVSectionBullet"/>
              <w:outlineLvl w:val="9"/>
            </w:pPr>
          </w:p>
        </w:tc>
      </w:tr>
    </w:tbl>
    <w:p w:rsidR="00391C23" w:rsidRDefault="00391C23">
      <w:pPr>
        <w:pStyle w:val="ECVText"/>
      </w:pPr>
    </w:p>
    <w:p w:rsidR="00044681" w:rsidRDefault="00044681">
      <w:pPr>
        <w:pStyle w:val="ECVText"/>
      </w:pPr>
    </w:p>
    <w:p w:rsidR="00044681" w:rsidRDefault="00044681">
      <w:pPr>
        <w:pStyle w:val="ECVText"/>
      </w:pPr>
    </w:p>
    <w:p w:rsidR="00044681" w:rsidRDefault="00044681">
      <w:pPr>
        <w:pStyle w:val="ECVText"/>
      </w:pPr>
    </w:p>
    <w:p w:rsidR="00044681" w:rsidRDefault="00044681">
      <w:pPr>
        <w:pStyle w:val="ECVText"/>
      </w:pPr>
    </w:p>
    <w:p w:rsidR="00044681" w:rsidRDefault="00044681">
      <w:pPr>
        <w:pStyle w:val="ECVText"/>
      </w:pPr>
    </w:p>
    <w:p w:rsidR="00044681" w:rsidRDefault="00044681">
      <w:pPr>
        <w:pStyle w:val="ECVText"/>
      </w:pPr>
    </w:p>
    <w:tbl>
      <w:tblPr>
        <w:tblW w:w="10375" w:type="dxa"/>
        <w:tblInd w:w="-10" w:type="dxa"/>
        <w:tblLayout w:type="fixed"/>
        <w:tblCellMar>
          <w:left w:w="10" w:type="dxa"/>
          <w:right w:w="10" w:type="dxa"/>
        </w:tblCellMar>
        <w:tblLook w:val="04A0" w:firstRow="1" w:lastRow="0" w:firstColumn="1" w:lastColumn="0" w:noHBand="0" w:noVBand="1"/>
      </w:tblPr>
      <w:tblGrid>
        <w:gridCol w:w="2835"/>
        <w:gridCol w:w="7540"/>
      </w:tblGrid>
      <w:tr w:rsidR="00BA5A1C" w:rsidTr="00CD359F">
        <w:trPr>
          <w:trHeight w:val="170"/>
        </w:trPr>
        <w:tc>
          <w:tcPr>
            <w:tcW w:w="2835" w:type="dxa"/>
            <w:shd w:val="clear" w:color="auto" w:fill="auto"/>
            <w:tcMar>
              <w:top w:w="0" w:type="dxa"/>
              <w:left w:w="0" w:type="dxa"/>
              <w:bottom w:w="0" w:type="dxa"/>
              <w:right w:w="0" w:type="dxa"/>
            </w:tcMar>
          </w:tcPr>
          <w:p w:rsidR="00BA5A1C" w:rsidRDefault="00BA5A1C" w:rsidP="00BA5A1C">
            <w:pPr>
              <w:pStyle w:val="ECVLeftHeading"/>
              <w:tabs>
                <w:tab w:val="left" w:pos="2335"/>
              </w:tabs>
              <w:jc w:val="left"/>
            </w:pPr>
            <w:r>
              <w:lastRenderedPageBreak/>
              <w:t>ADDITIONAL INFORMATIONS</w:t>
            </w:r>
          </w:p>
        </w:tc>
        <w:tc>
          <w:tcPr>
            <w:tcW w:w="7540" w:type="dxa"/>
            <w:shd w:val="clear" w:color="auto" w:fill="auto"/>
            <w:tcMar>
              <w:top w:w="0" w:type="dxa"/>
              <w:left w:w="0" w:type="dxa"/>
              <w:bottom w:w="0" w:type="dxa"/>
              <w:right w:w="0" w:type="dxa"/>
            </w:tcMar>
            <w:vAlign w:val="bottom"/>
          </w:tcPr>
          <w:p w:rsidR="00BA5A1C" w:rsidRDefault="003846AA" w:rsidP="00CD359F">
            <w:pPr>
              <w:pStyle w:val="ECVBlueBox"/>
            </w:pPr>
            <w:r>
              <w:rPr>
                <w:noProof/>
                <w:lang w:val="mk-MK" w:eastAsia="mk-MK" w:bidi="ar-SA"/>
              </w:rPr>
              <w:drawing>
                <wp:inline distT="0" distB="0" distL="0" distR="0">
                  <wp:extent cx="4791075" cy="85725"/>
                  <wp:effectExtent l="19050" t="0" r="9525" b="0"/>
                  <wp:docPr id="29" name="graphic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1"/>
                          <pic:cNvPicPr>
                            <a:picLocks noChangeAspect="1" noChangeArrowheads="1"/>
                          </pic:cNvPicPr>
                        </pic:nvPicPr>
                        <pic:blipFill>
                          <a:blip r:embed="rId15" cstate="print"/>
                          <a:srcRect/>
                          <a:stretch>
                            <a:fillRect/>
                          </a:stretch>
                        </pic:blipFill>
                        <pic:spPr bwMode="auto">
                          <a:xfrm>
                            <a:off x="0" y="0"/>
                            <a:ext cx="4791075" cy="85725"/>
                          </a:xfrm>
                          <a:prstGeom prst="rect">
                            <a:avLst/>
                          </a:prstGeom>
                          <a:noFill/>
                          <a:ln w="9525">
                            <a:noFill/>
                            <a:miter lim="800000"/>
                            <a:headEnd/>
                            <a:tailEnd/>
                          </a:ln>
                        </pic:spPr>
                      </pic:pic>
                    </a:graphicData>
                  </a:graphic>
                </wp:inline>
              </w:drawing>
            </w:r>
          </w:p>
        </w:tc>
      </w:tr>
    </w:tbl>
    <w:p w:rsidR="00BA5A1C" w:rsidRDefault="00BA5A1C">
      <w:pPr>
        <w:pStyle w:val="ECVText"/>
      </w:pPr>
    </w:p>
    <w:p w:rsidR="00BA5A1C" w:rsidRDefault="00BA5A1C">
      <w:pPr>
        <w:pStyle w:val="ECVText"/>
      </w:pPr>
    </w:p>
    <w:tbl>
      <w:tblPr>
        <w:tblW w:w="10376" w:type="dxa"/>
        <w:tblInd w:w="-10" w:type="dxa"/>
        <w:tblLayout w:type="fixed"/>
        <w:tblCellMar>
          <w:left w:w="10" w:type="dxa"/>
          <w:right w:w="10" w:type="dxa"/>
        </w:tblCellMar>
        <w:tblLook w:val="04A0" w:firstRow="1" w:lastRow="0" w:firstColumn="1" w:lastColumn="0" w:noHBand="0" w:noVBand="1"/>
      </w:tblPr>
      <w:tblGrid>
        <w:gridCol w:w="2835"/>
        <w:gridCol w:w="7541"/>
      </w:tblGrid>
      <w:tr w:rsidR="00391C23" w:rsidTr="003846AA">
        <w:trPr>
          <w:cantSplit/>
          <w:trHeight w:val="9210"/>
        </w:trPr>
        <w:tc>
          <w:tcPr>
            <w:tcW w:w="2835" w:type="dxa"/>
            <w:shd w:val="clear" w:color="auto" w:fill="auto"/>
            <w:tcMar>
              <w:top w:w="0" w:type="dxa"/>
              <w:left w:w="0" w:type="dxa"/>
              <w:bottom w:w="0" w:type="dxa"/>
              <w:right w:w="0" w:type="dxa"/>
            </w:tcMar>
          </w:tcPr>
          <w:p w:rsidR="00391C23" w:rsidRDefault="00BA5A1C" w:rsidP="00044681">
            <w:pPr>
              <w:pStyle w:val="ECVLeftDetails"/>
              <w:spacing w:before="0"/>
              <w:ind w:right="284"/>
              <w:jc w:val="left"/>
            </w:pPr>
            <w:r>
              <w:t xml:space="preserve">                                 </w:t>
            </w:r>
            <w:r w:rsidR="004D022C">
              <w:t>Projects</w:t>
            </w: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BA5A1C" w:rsidRDefault="00BA5A1C" w:rsidP="00BA5A1C">
            <w:pPr>
              <w:pStyle w:val="ECVLeftDetails"/>
              <w:tabs>
                <w:tab w:val="left" w:pos="2335"/>
              </w:tabs>
              <w:jc w:val="center"/>
            </w:pPr>
            <w:r>
              <w:t xml:space="preserve">                           </w:t>
            </w:r>
          </w:p>
          <w:p w:rsidR="00BA5A1C" w:rsidRDefault="00BA5A1C" w:rsidP="00BA5A1C">
            <w:pPr>
              <w:pStyle w:val="ECVLeftDetails"/>
              <w:tabs>
                <w:tab w:val="left" w:pos="2335"/>
              </w:tabs>
              <w:jc w:val="center"/>
            </w:pPr>
          </w:p>
          <w:p w:rsidR="00BA5A1C" w:rsidRDefault="00BA5A1C" w:rsidP="00BA5A1C">
            <w:pPr>
              <w:pStyle w:val="ECVLeftDetails"/>
              <w:tabs>
                <w:tab w:val="left" w:pos="2335"/>
              </w:tabs>
              <w:jc w:val="center"/>
            </w:pPr>
          </w:p>
          <w:p w:rsidR="00BA5A1C" w:rsidRDefault="00BA5A1C" w:rsidP="00BA5A1C">
            <w:pPr>
              <w:pStyle w:val="ECVLeftDetails"/>
              <w:tabs>
                <w:tab w:val="left" w:pos="2335"/>
              </w:tabs>
              <w:jc w:val="center"/>
            </w:pPr>
          </w:p>
          <w:p w:rsidR="00BA5A1C" w:rsidRDefault="00BA5A1C" w:rsidP="00BA5A1C">
            <w:pPr>
              <w:pStyle w:val="ECVLeftDetails"/>
              <w:tabs>
                <w:tab w:val="left" w:pos="2335"/>
              </w:tabs>
              <w:jc w:val="center"/>
            </w:pPr>
          </w:p>
          <w:p w:rsidR="00BA5A1C" w:rsidRDefault="00BA5A1C" w:rsidP="00BA5A1C">
            <w:pPr>
              <w:pStyle w:val="ECVLeftDetails"/>
              <w:tabs>
                <w:tab w:val="left" w:pos="2335"/>
              </w:tabs>
              <w:jc w:val="center"/>
            </w:pPr>
          </w:p>
          <w:p w:rsidR="00391C23" w:rsidRDefault="00BA5A1C" w:rsidP="00BA5A1C">
            <w:pPr>
              <w:pStyle w:val="ECVLeftDetails"/>
              <w:tabs>
                <w:tab w:val="left" w:pos="2335"/>
              </w:tabs>
              <w:jc w:val="center"/>
            </w:pPr>
            <w:r>
              <w:t xml:space="preserve">                          </w:t>
            </w:r>
            <w:r w:rsidR="004D022C">
              <w:t>Seminars</w:t>
            </w: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BA5A1C" w:rsidRDefault="00BA5A1C" w:rsidP="00BA5A1C">
            <w:pPr>
              <w:pStyle w:val="ECVLeftDetails"/>
              <w:tabs>
                <w:tab w:val="left" w:pos="2230"/>
              </w:tabs>
              <w:jc w:val="center"/>
            </w:pPr>
            <w:r>
              <w:t xml:space="preserve">                   </w:t>
            </w:r>
          </w:p>
          <w:p w:rsidR="00391C23" w:rsidRDefault="00BA5A1C" w:rsidP="00BA5A1C">
            <w:pPr>
              <w:pStyle w:val="ECVLeftDetails"/>
              <w:tabs>
                <w:tab w:val="left" w:pos="2230"/>
              </w:tabs>
              <w:jc w:val="center"/>
            </w:pPr>
            <w:r>
              <w:t xml:space="preserve">                  </w:t>
            </w:r>
            <w:r w:rsidR="004D022C">
              <w:t>Memberships</w:t>
            </w: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pPr>
          </w:p>
          <w:p w:rsidR="00391C23" w:rsidRDefault="00391C23">
            <w:pPr>
              <w:pStyle w:val="ECVLeftDetails"/>
              <w:ind w:firstLine="1286"/>
              <w:jc w:val="left"/>
              <w:rPr>
                <w:lang w:val="mk-MK"/>
              </w:rPr>
            </w:pPr>
          </w:p>
          <w:p w:rsidR="00391C23" w:rsidRDefault="00391C23">
            <w:pPr>
              <w:pStyle w:val="ECVLeftDetails"/>
              <w:ind w:firstLine="1286"/>
              <w:jc w:val="left"/>
            </w:pPr>
          </w:p>
          <w:p w:rsidR="00BA5A1C" w:rsidRDefault="00BA5A1C" w:rsidP="00BA5A1C">
            <w:pPr>
              <w:pStyle w:val="ECVLeftDetails"/>
              <w:jc w:val="left"/>
            </w:pPr>
            <w:r>
              <w:t xml:space="preserve">                        </w:t>
            </w:r>
          </w:p>
          <w:p w:rsidR="003846AA" w:rsidRDefault="00BA5A1C" w:rsidP="00BA5A1C">
            <w:pPr>
              <w:pStyle w:val="ECVLeftDetails"/>
              <w:jc w:val="left"/>
            </w:pPr>
            <w:r>
              <w:t xml:space="preserve">                    </w:t>
            </w:r>
          </w:p>
          <w:p w:rsidR="00391C23" w:rsidRDefault="003846AA" w:rsidP="003846AA">
            <w:pPr>
              <w:pStyle w:val="ECVLeftDetails"/>
              <w:tabs>
                <w:tab w:val="left" w:pos="2440"/>
              </w:tabs>
              <w:jc w:val="left"/>
            </w:pPr>
            <w:r>
              <w:t xml:space="preserve">                       </w:t>
            </w:r>
            <w:r w:rsidR="004D022C">
              <w:t>Publications</w:t>
            </w:r>
          </w:p>
        </w:tc>
        <w:tc>
          <w:tcPr>
            <w:tcW w:w="7541" w:type="dxa"/>
            <w:shd w:val="clear" w:color="auto" w:fill="auto"/>
            <w:tcMar>
              <w:top w:w="0" w:type="dxa"/>
              <w:left w:w="0" w:type="dxa"/>
              <w:bottom w:w="0" w:type="dxa"/>
              <w:right w:w="0" w:type="dxa"/>
            </w:tcMar>
          </w:tcPr>
          <w:p w:rsidR="00391C23" w:rsidRPr="00BA5A1C" w:rsidRDefault="004D022C" w:rsidP="00BA5A1C">
            <w:pPr>
              <w:pStyle w:val="ECVSectionBullet"/>
              <w:numPr>
                <w:ilvl w:val="0"/>
                <w:numId w:val="17"/>
              </w:numPr>
              <w:spacing w:before="120" w:line="100" w:lineRule="atLeast"/>
              <w:ind w:left="357" w:hanging="357"/>
              <w:textAlignment w:val="auto"/>
              <w:outlineLvl w:val="9"/>
              <w:rPr>
                <w:rFonts w:cs="Arial"/>
                <w:color w:val="000000"/>
                <w:spacing w:val="0"/>
                <w:szCs w:val="18"/>
              </w:rPr>
            </w:pPr>
            <w:r w:rsidRPr="00BA5A1C">
              <w:rPr>
                <w:rFonts w:cs="Arial"/>
                <w:color w:val="000000"/>
                <w:spacing w:val="0"/>
                <w:szCs w:val="18"/>
              </w:rPr>
              <w:t>Evaluation of natural and mutant genetic diversity in cereals using nuclear and molecular techniques (2007-2011). IAEA</w:t>
            </w:r>
          </w:p>
          <w:p w:rsidR="00391C23" w:rsidRPr="00BA5A1C" w:rsidRDefault="004D022C" w:rsidP="00BA5A1C">
            <w:pPr>
              <w:pStyle w:val="ECVSectionBullet"/>
              <w:numPr>
                <w:ilvl w:val="0"/>
                <w:numId w:val="17"/>
              </w:numPr>
              <w:spacing w:before="120" w:line="100" w:lineRule="atLeast"/>
              <w:ind w:left="357" w:hanging="357"/>
              <w:textAlignment w:val="auto"/>
              <w:outlineLvl w:val="9"/>
              <w:rPr>
                <w:rFonts w:cs="Arial"/>
                <w:color w:val="000000"/>
                <w:spacing w:val="0"/>
                <w:szCs w:val="18"/>
              </w:rPr>
            </w:pPr>
            <w:r w:rsidRPr="00BA5A1C">
              <w:rPr>
                <w:rFonts w:cs="Arial"/>
                <w:color w:val="000000"/>
                <w:spacing w:val="0"/>
                <w:szCs w:val="18"/>
              </w:rPr>
              <w:t xml:space="preserve">Diversity of invading </w:t>
            </w:r>
            <w:proofErr w:type="spellStart"/>
            <w:r w:rsidRPr="00BA5A1C">
              <w:rPr>
                <w:rFonts w:cs="Arial"/>
                <w:color w:val="000000"/>
                <w:spacing w:val="0"/>
                <w:szCs w:val="18"/>
              </w:rPr>
              <w:t>Phytophthora</w:t>
            </w:r>
            <w:proofErr w:type="spellEnd"/>
            <w:r w:rsidRPr="00BA5A1C">
              <w:rPr>
                <w:rFonts w:cs="Arial"/>
                <w:color w:val="000000"/>
                <w:spacing w:val="0"/>
                <w:szCs w:val="18"/>
              </w:rPr>
              <w:t xml:space="preserve"> spp. plant pathogens in agro and forest ecosystems in Southeast Europe. SEE-ERA. NET.(2010-2012)</w:t>
            </w:r>
          </w:p>
          <w:p w:rsidR="00391C23" w:rsidRPr="00BA5A1C" w:rsidRDefault="004D022C" w:rsidP="00BA5A1C">
            <w:pPr>
              <w:pStyle w:val="ECVSectionBullet"/>
              <w:numPr>
                <w:ilvl w:val="0"/>
                <w:numId w:val="17"/>
              </w:numPr>
              <w:spacing w:before="120" w:line="100" w:lineRule="atLeast"/>
              <w:ind w:left="357" w:hanging="357"/>
              <w:textAlignment w:val="auto"/>
              <w:outlineLvl w:val="9"/>
              <w:rPr>
                <w:color w:val="000000"/>
                <w:spacing w:val="0"/>
              </w:rPr>
            </w:pPr>
            <w:proofErr w:type="spellStart"/>
            <w:r w:rsidRPr="00BA5A1C">
              <w:rPr>
                <w:color w:val="000000"/>
                <w:spacing w:val="0"/>
              </w:rPr>
              <w:t>Fertirigation</w:t>
            </w:r>
            <w:proofErr w:type="spellEnd"/>
            <w:r w:rsidRPr="00BA5A1C">
              <w:rPr>
                <w:color w:val="000000"/>
                <w:spacing w:val="0"/>
              </w:rPr>
              <w:t xml:space="preserve"> and</w:t>
            </w:r>
            <w:r w:rsidRPr="00BA5A1C">
              <w:rPr>
                <w:rFonts w:cs="Arial"/>
                <w:color w:val="000000"/>
                <w:spacing w:val="0"/>
                <w:szCs w:val="18"/>
              </w:rPr>
              <w:t xml:space="preserve"> </w:t>
            </w:r>
            <w:r w:rsidRPr="00BA5A1C">
              <w:rPr>
                <w:color w:val="000000"/>
                <w:spacing w:val="0"/>
              </w:rPr>
              <w:t>technology</w:t>
            </w:r>
            <w:r w:rsidRPr="00BA5A1C">
              <w:rPr>
                <w:rFonts w:cs="Arial"/>
                <w:color w:val="000000"/>
                <w:spacing w:val="0"/>
                <w:szCs w:val="18"/>
              </w:rPr>
              <w:t xml:space="preserve"> </w:t>
            </w:r>
            <w:r w:rsidRPr="00BA5A1C">
              <w:rPr>
                <w:color w:val="000000"/>
                <w:spacing w:val="0"/>
              </w:rPr>
              <w:t>controlled</w:t>
            </w:r>
            <w:r w:rsidRPr="00BA5A1C">
              <w:rPr>
                <w:rFonts w:cs="Arial"/>
                <w:color w:val="000000"/>
                <w:spacing w:val="0"/>
                <w:szCs w:val="18"/>
              </w:rPr>
              <w:t xml:space="preserve"> </w:t>
            </w:r>
            <w:r w:rsidRPr="00BA5A1C">
              <w:rPr>
                <w:color w:val="000000"/>
                <w:spacing w:val="0"/>
              </w:rPr>
              <w:t>growth</w:t>
            </w:r>
            <w:r w:rsidRPr="00BA5A1C">
              <w:rPr>
                <w:rFonts w:cs="Arial"/>
                <w:color w:val="000000"/>
                <w:spacing w:val="0"/>
                <w:szCs w:val="18"/>
              </w:rPr>
              <w:t xml:space="preserve"> </w:t>
            </w:r>
            <w:r w:rsidRPr="00BA5A1C">
              <w:rPr>
                <w:color w:val="000000"/>
                <w:spacing w:val="0"/>
              </w:rPr>
              <w:t>of</w:t>
            </w:r>
            <w:r w:rsidRPr="00BA5A1C">
              <w:rPr>
                <w:rFonts w:cs="Arial"/>
                <w:color w:val="000000"/>
                <w:spacing w:val="0"/>
                <w:szCs w:val="18"/>
              </w:rPr>
              <w:t xml:space="preserve"> </w:t>
            </w:r>
            <w:r w:rsidRPr="00BA5A1C">
              <w:rPr>
                <w:color w:val="000000"/>
                <w:spacing w:val="0"/>
              </w:rPr>
              <w:t>peppers</w:t>
            </w:r>
            <w:r w:rsidRPr="00BA5A1C">
              <w:rPr>
                <w:rFonts w:cs="Arial"/>
                <w:color w:val="000000"/>
                <w:spacing w:val="0"/>
                <w:szCs w:val="18"/>
              </w:rPr>
              <w:t xml:space="preserve"> </w:t>
            </w:r>
            <w:r w:rsidRPr="00BA5A1C">
              <w:rPr>
                <w:color w:val="000000"/>
                <w:spacing w:val="0"/>
              </w:rPr>
              <w:t>to increase</w:t>
            </w:r>
            <w:r w:rsidRPr="00BA5A1C">
              <w:rPr>
                <w:rFonts w:cs="Arial"/>
                <w:color w:val="000000"/>
                <w:spacing w:val="0"/>
                <w:szCs w:val="18"/>
              </w:rPr>
              <w:t xml:space="preserve"> </w:t>
            </w:r>
            <w:r w:rsidRPr="00BA5A1C">
              <w:rPr>
                <w:color w:val="000000"/>
                <w:spacing w:val="0"/>
              </w:rPr>
              <w:t>the yield</w:t>
            </w:r>
            <w:r w:rsidRPr="00BA5A1C">
              <w:rPr>
                <w:rFonts w:cs="Arial"/>
                <w:color w:val="000000"/>
                <w:spacing w:val="0"/>
                <w:szCs w:val="18"/>
              </w:rPr>
              <w:t xml:space="preserve"> </w:t>
            </w:r>
            <w:r w:rsidRPr="00BA5A1C">
              <w:rPr>
                <w:color w:val="000000"/>
                <w:spacing w:val="0"/>
              </w:rPr>
              <w:t>and</w:t>
            </w:r>
            <w:r w:rsidRPr="00BA5A1C">
              <w:rPr>
                <w:rFonts w:cs="Arial"/>
                <w:color w:val="000000"/>
                <w:spacing w:val="0"/>
                <w:szCs w:val="18"/>
              </w:rPr>
              <w:t xml:space="preserve"> </w:t>
            </w:r>
            <w:r w:rsidRPr="00BA5A1C">
              <w:rPr>
                <w:color w:val="000000"/>
                <w:spacing w:val="0"/>
              </w:rPr>
              <w:t>environmental protection</w:t>
            </w:r>
            <w:proofErr w:type="gramStart"/>
            <w:r w:rsidR="00E162B1">
              <w:rPr>
                <w:rFonts w:cs="Arial"/>
                <w:color w:val="000000"/>
                <w:spacing w:val="0"/>
                <w:szCs w:val="18"/>
              </w:rPr>
              <w:t xml:space="preserve">” </w:t>
            </w:r>
            <w:r w:rsidRPr="00BA5A1C">
              <w:rPr>
                <w:rFonts w:cs="Arial"/>
                <w:color w:val="000000"/>
                <w:spacing w:val="0"/>
                <w:szCs w:val="18"/>
              </w:rPr>
              <w:t xml:space="preserve"> (</w:t>
            </w:r>
            <w:proofErr w:type="gramEnd"/>
            <w:r w:rsidRPr="00BA5A1C">
              <w:rPr>
                <w:rFonts w:cs="Arial"/>
                <w:color w:val="000000"/>
                <w:spacing w:val="0"/>
                <w:szCs w:val="18"/>
              </w:rPr>
              <w:t xml:space="preserve">2012). Ministry of </w:t>
            </w:r>
            <w:r w:rsidRPr="00BA5A1C">
              <w:rPr>
                <w:color w:val="000000"/>
                <w:spacing w:val="0"/>
              </w:rPr>
              <w:t>Agriculture, Forestry and Water Economy (MAFWE)</w:t>
            </w:r>
          </w:p>
          <w:p w:rsidR="00391C23" w:rsidRPr="00BA5A1C" w:rsidRDefault="004D022C" w:rsidP="00BA5A1C">
            <w:pPr>
              <w:pStyle w:val="ECVSectionBullet"/>
              <w:numPr>
                <w:ilvl w:val="0"/>
                <w:numId w:val="17"/>
              </w:numPr>
              <w:spacing w:before="120" w:line="100" w:lineRule="atLeast"/>
              <w:ind w:left="357" w:hanging="357"/>
              <w:textAlignment w:val="auto"/>
              <w:outlineLvl w:val="9"/>
              <w:rPr>
                <w:color w:val="000000"/>
                <w:spacing w:val="0"/>
              </w:rPr>
            </w:pPr>
            <w:r w:rsidRPr="00BA5A1C">
              <w:rPr>
                <w:color w:val="000000"/>
                <w:spacing w:val="0"/>
              </w:rPr>
              <w:t>Characterization and utilization of advanced wheat mutant lines for food and feed (2012-2017). IAEA</w:t>
            </w:r>
          </w:p>
          <w:p w:rsidR="00391C23" w:rsidRPr="00BA5A1C" w:rsidRDefault="004D022C" w:rsidP="00BA5A1C">
            <w:pPr>
              <w:pStyle w:val="ECVSectionBullet"/>
              <w:numPr>
                <w:ilvl w:val="0"/>
                <w:numId w:val="17"/>
              </w:numPr>
              <w:spacing w:before="120" w:line="100" w:lineRule="atLeast"/>
              <w:ind w:left="357" w:hanging="357"/>
              <w:textAlignment w:val="auto"/>
              <w:outlineLvl w:val="9"/>
              <w:rPr>
                <w:color w:val="000000"/>
                <w:spacing w:val="0"/>
              </w:rPr>
            </w:pPr>
            <w:r w:rsidRPr="00BA5A1C">
              <w:rPr>
                <w:color w:val="000000"/>
                <w:spacing w:val="0"/>
              </w:rPr>
              <w:t xml:space="preserve">Capacity building of the competent authorities for food safety, veterinary and </w:t>
            </w:r>
            <w:proofErr w:type="spellStart"/>
            <w:r w:rsidRPr="00BA5A1C">
              <w:rPr>
                <w:color w:val="000000"/>
                <w:spacing w:val="0"/>
              </w:rPr>
              <w:t>phytosanitary</w:t>
            </w:r>
            <w:proofErr w:type="spellEnd"/>
            <w:r w:rsidRPr="00BA5A1C">
              <w:rPr>
                <w:color w:val="000000"/>
                <w:spacing w:val="0"/>
              </w:rPr>
              <w:t xml:space="preserve"> policy. </w:t>
            </w:r>
            <w:proofErr w:type="spellStart"/>
            <w:r w:rsidRPr="00BA5A1C">
              <w:rPr>
                <w:color w:val="000000"/>
                <w:spacing w:val="0"/>
              </w:rPr>
              <w:t>EuropeAid</w:t>
            </w:r>
            <w:proofErr w:type="spellEnd"/>
            <w:r w:rsidRPr="00BA5A1C">
              <w:rPr>
                <w:color w:val="000000"/>
                <w:spacing w:val="0"/>
              </w:rPr>
              <w:t>/132281/D/SER/MK. Project funded by European Union.</w:t>
            </w:r>
          </w:p>
          <w:p w:rsidR="00391C23" w:rsidRPr="00BA5A1C" w:rsidRDefault="004D022C" w:rsidP="00BA5A1C">
            <w:pPr>
              <w:pStyle w:val="ECVSectionBullet"/>
              <w:numPr>
                <w:ilvl w:val="0"/>
                <w:numId w:val="17"/>
              </w:numPr>
              <w:spacing w:before="120" w:line="100" w:lineRule="atLeast"/>
              <w:ind w:left="357" w:hanging="357"/>
              <w:textAlignment w:val="auto"/>
              <w:outlineLvl w:val="9"/>
              <w:rPr>
                <w:color w:val="000000"/>
                <w:spacing w:val="0"/>
              </w:rPr>
            </w:pPr>
            <w:r w:rsidRPr="00BA5A1C">
              <w:rPr>
                <w:color w:val="000000"/>
                <w:spacing w:val="0"/>
              </w:rPr>
              <w:t>Invasive chestnut diseases in the Balkans and Georgia - epidemiological research and management options. SCOPES (2014-2017)</w:t>
            </w:r>
          </w:p>
          <w:p w:rsidR="00391C23" w:rsidRDefault="004D022C" w:rsidP="00BA5A1C">
            <w:pPr>
              <w:pStyle w:val="ECVSectionBullet"/>
              <w:numPr>
                <w:ilvl w:val="0"/>
                <w:numId w:val="17"/>
              </w:numPr>
              <w:spacing w:before="120" w:line="100" w:lineRule="atLeast"/>
              <w:ind w:left="357" w:hanging="357"/>
              <w:textAlignment w:val="auto"/>
              <w:outlineLvl w:val="9"/>
              <w:rPr>
                <w:color w:val="000000"/>
                <w:spacing w:val="0"/>
              </w:rPr>
            </w:pPr>
            <w:r w:rsidRPr="00BA5A1C">
              <w:rPr>
                <w:color w:val="000000"/>
                <w:spacing w:val="0"/>
              </w:rPr>
              <w:t>Genome wide diversity analysis of Balkan, Caucasian and Central Asian wheat for sustainable bread wheat production (2014-2016). SCOPES.</w:t>
            </w:r>
          </w:p>
          <w:p w:rsidR="00BA5A1C" w:rsidRPr="00BA5A1C" w:rsidRDefault="00BA5A1C" w:rsidP="00BA5A1C">
            <w:pPr>
              <w:pStyle w:val="ECVSectionBullet"/>
              <w:spacing w:before="120" w:line="100" w:lineRule="atLeast"/>
              <w:ind w:left="357"/>
              <w:textAlignment w:val="auto"/>
              <w:outlineLvl w:val="9"/>
              <w:rPr>
                <w:color w:val="000000"/>
                <w:spacing w:val="0"/>
              </w:rPr>
            </w:pPr>
          </w:p>
          <w:p w:rsidR="00391C23" w:rsidRDefault="00391C23">
            <w:pPr>
              <w:widowControl/>
              <w:suppressAutoHyphens w:val="0"/>
              <w:overflowPunct w:val="0"/>
              <w:autoSpaceDE w:val="0"/>
              <w:spacing w:line="276" w:lineRule="auto"/>
              <w:jc w:val="both"/>
              <w:rPr>
                <w:color w:val="404040"/>
                <w:sz w:val="18"/>
                <w:szCs w:val="18"/>
                <w:lang w:val="en-US"/>
              </w:rPr>
            </w:pPr>
          </w:p>
          <w:p w:rsidR="00391C23" w:rsidRPr="00BA5A1C" w:rsidRDefault="004D022C" w:rsidP="00BA5A1C">
            <w:pPr>
              <w:pStyle w:val="ECVSectionBullet"/>
              <w:numPr>
                <w:ilvl w:val="0"/>
                <w:numId w:val="17"/>
              </w:numPr>
              <w:spacing w:after="120" w:line="100" w:lineRule="atLeast"/>
              <w:ind w:left="357" w:hanging="357"/>
              <w:textAlignment w:val="auto"/>
              <w:outlineLvl w:val="9"/>
              <w:rPr>
                <w:color w:val="000000"/>
                <w:spacing w:val="0"/>
              </w:rPr>
            </w:pPr>
            <w:r w:rsidRPr="00BA5A1C">
              <w:rPr>
                <w:color w:val="000000"/>
                <w:spacing w:val="0"/>
              </w:rPr>
              <w:t>International Symposium for Agriculture and Food, Skopje, Republic of Macedonia, 12-14.12.2012</w:t>
            </w:r>
          </w:p>
          <w:p w:rsidR="00391C23" w:rsidRPr="00BA5A1C" w:rsidRDefault="004D022C" w:rsidP="00BA5A1C">
            <w:pPr>
              <w:pStyle w:val="ECVSectionBullet"/>
              <w:numPr>
                <w:ilvl w:val="0"/>
                <w:numId w:val="17"/>
              </w:numPr>
              <w:spacing w:after="120" w:line="100" w:lineRule="atLeast"/>
              <w:ind w:left="357" w:hanging="357"/>
              <w:textAlignment w:val="auto"/>
              <w:outlineLvl w:val="9"/>
              <w:rPr>
                <w:color w:val="000000"/>
                <w:spacing w:val="0"/>
              </w:rPr>
            </w:pPr>
            <w:r w:rsidRPr="00BA5A1C">
              <w:rPr>
                <w:color w:val="000000"/>
                <w:spacing w:val="0"/>
              </w:rPr>
              <w:t xml:space="preserve">II International Symposium for Agriculture and Food, </w:t>
            </w:r>
            <w:proofErr w:type="spellStart"/>
            <w:r w:rsidRPr="00BA5A1C">
              <w:rPr>
                <w:color w:val="000000"/>
                <w:spacing w:val="0"/>
              </w:rPr>
              <w:t>Ohrid</w:t>
            </w:r>
            <w:proofErr w:type="spellEnd"/>
            <w:r w:rsidRPr="00BA5A1C">
              <w:rPr>
                <w:color w:val="000000"/>
                <w:spacing w:val="0"/>
              </w:rPr>
              <w:t>, Republic of Macedonia, 7-9.10.2015</w:t>
            </w:r>
          </w:p>
          <w:p w:rsidR="00391C23" w:rsidRPr="00BA5A1C" w:rsidRDefault="004D022C" w:rsidP="00BA5A1C">
            <w:pPr>
              <w:pStyle w:val="ECVSectionBullet"/>
              <w:numPr>
                <w:ilvl w:val="0"/>
                <w:numId w:val="17"/>
              </w:numPr>
              <w:spacing w:after="120" w:line="100" w:lineRule="atLeast"/>
              <w:ind w:left="357" w:hanging="357"/>
              <w:textAlignment w:val="auto"/>
              <w:outlineLvl w:val="9"/>
              <w:rPr>
                <w:color w:val="000000"/>
                <w:spacing w:val="0"/>
              </w:rPr>
            </w:pPr>
            <w:r w:rsidRPr="00BA5A1C">
              <w:rPr>
                <w:color w:val="000000"/>
                <w:spacing w:val="0"/>
              </w:rPr>
              <w:t>4th International Agronomic Symposium „</w:t>
            </w:r>
            <w:proofErr w:type="spellStart"/>
            <w:r w:rsidRPr="00BA5A1C">
              <w:rPr>
                <w:color w:val="000000"/>
                <w:spacing w:val="0"/>
              </w:rPr>
              <w:t>Agrosym</w:t>
            </w:r>
            <w:proofErr w:type="spellEnd"/>
            <w:r w:rsidRPr="00BA5A1C">
              <w:rPr>
                <w:color w:val="000000"/>
                <w:spacing w:val="0"/>
              </w:rPr>
              <w:t xml:space="preserve"> 2013“, </w:t>
            </w:r>
            <w:proofErr w:type="spellStart"/>
            <w:r w:rsidRPr="00BA5A1C">
              <w:rPr>
                <w:color w:val="000000"/>
                <w:spacing w:val="0"/>
              </w:rPr>
              <w:t>Jahorina</w:t>
            </w:r>
            <w:proofErr w:type="spellEnd"/>
            <w:r w:rsidRPr="00BA5A1C">
              <w:rPr>
                <w:color w:val="000000"/>
                <w:spacing w:val="0"/>
              </w:rPr>
              <w:t xml:space="preserve"> mountain (Bosnia and Herzegovina), 3-6 October 2013</w:t>
            </w:r>
          </w:p>
          <w:p w:rsidR="00391C23" w:rsidRDefault="00391C23">
            <w:pPr>
              <w:pStyle w:val="ECVSectionBullet"/>
              <w:outlineLvl w:val="9"/>
            </w:pPr>
          </w:p>
          <w:p w:rsidR="00391C23" w:rsidRDefault="00391C23">
            <w:pPr>
              <w:pStyle w:val="ECVSectionBullet"/>
              <w:outlineLvl w:val="9"/>
            </w:pPr>
          </w:p>
          <w:p w:rsidR="00391C23" w:rsidRPr="00BA5A1C" w:rsidRDefault="004D022C" w:rsidP="00BA5A1C">
            <w:pPr>
              <w:pStyle w:val="ECVSectionBullet"/>
              <w:numPr>
                <w:ilvl w:val="0"/>
                <w:numId w:val="17"/>
              </w:numPr>
              <w:spacing w:after="120" w:line="100" w:lineRule="atLeast"/>
              <w:ind w:left="357" w:hanging="357"/>
              <w:textAlignment w:val="auto"/>
              <w:outlineLvl w:val="9"/>
              <w:rPr>
                <w:color w:val="000000"/>
                <w:spacing w:val="0"/>
              </w:rPr>
            </w:pPr>
            <w:r w:rsidRPr="00BA5A1C">
              <w:rPr>
                <w:color w:val="000000"/>
                <w:spacing w:val="0"/>
              </w:rPr>
              <w:t>Member of the committee for drafting national strategy for plant health (2013-2017);</w:t>
            </w:r>
          </w:p>
          <w:p w:rsidR="00391C23" w:rsidRPr="00BA5A1C" w:rsidRDefault="004D022C" w:rsidP="00BA5A1C">
            <w:pPr>
              <w:pStyle w:val="ECVSectionBullet"/>
              <w:numPr>
                <w:ilvl w:val="0"/>
                <w:numId w:val="17"/>
              </w:numPr>
              <w:spacing w:after="120" w:line="100" w:lineRule="atLeast"/>
              <w:ind w:left="357" w:hanging="357"/>
              <w:textAlignment w:val="auto"/>
              <w:outlineLvl w:val="9"/>
              <w:rPr>
                <w:color w:val="000000"/>
                <w:spacing w:val="0"/>
              </w:rPr>
            </w:pPr>
            <w:r w:rsidRPr="00BA5A1C">
              <w:rPr>
                <w:color w:val="000000"/>
                <w:spacing w:val="0"/>
              </w:rPr>
              <w:t>Member of the committee for drafting Plant Protection Products Law (2013)</w:t>
            </w:r>
          </w:p>
          <w:p w:rsidR="00391C23" w:rsidRPr="00BA5A1C" w:rsidRDefault="004D022C" w:rsidP="00BA5A1C">
            <w:pPr>
              <w:pStyle w:val="ECVSectionBullet"/>
              <w:numPr>
                <w:ilvl w:val="0"/>
                <w:numId w:val="17"/>
              </w:numPr>
              <w:spacing w:after="120" w:line="100" w:lineRule="atLeast"/>
              <w:ind w:left="357" w:hanging="357"/>
              <w:textAlignment w:val="auto"/>
              <w:outlineLvl w:val="9"/>
              <w:rPr>
                <w:color w:val="000000"/>
                <w:spacing w:val="0"/>
              </w:rPr>
            </w:pPr>
            <w:r w:rsidRPr="00BA5A1C">
              <w:rPr>
                <w:color w:val="000000"/>
                <w:spacing w:val="0"/>
              </w:rPr>
              <w:t>Member of the counselling body for plant health in MAFWE (2013-2017)</w:t>
            </w:r>
          </w:p>
          <w:p w:rsidR="00391C23" w:rsidRPr="00BA5A1C" w:rsidRDefault="004D022C" w:rsidP="00BA5A1C">
            <w:pPr>
              <w:pStyle w:val="ECVSectionBullet"/>
              <w:numPr>
                <w:ilvl w:val="0"/>
                <w:numId w:val="17"/>
              </w:numPr>
              <w:spacing w:after="120" w:line="100" w:lineRule="atLeast"/>
              <w:ind w:left="357" w:hanging="357"/>
              <w:textAlignment w:val="auto"/>
              <w:outlineLvl w:val="9"/>
              <w:rPr>
                <w:color w:val="000000"/>
                <w:spacing w:val="0"/>
              </w:rPr>
            </w:pPr>
            <w:r w:rsidRPr="00BA5A1C">
              <w:rPr>
                <w:color w:val="000000"/>
                <w:spacing w:val="0"/>
              </w:rPr>
              <w:t xml:space="preserve">Instructor (Trainer) of the </w:t>
            </w:r>
            <w:proofErr w:type="spellStart"/>
            <w:r w:rsidRPr="00BA5A1C">
              <w:rPr>
                <w:color w:val="000000"/>
                <w:spacing w:val="0"/>
              </w:rPr>
              <w:t>phytosanitary</w:t>
            </w:r>
            <w:proofErr w:type="spellEnd"/>
            <w:r w:rsidRPr="00BA5A1C">
              <w:rPr>
                <w:color w:val="000000"/>
                <w:spacing w:val="0"/>
              </w:rPr>
              <w:t xml:space="preserve"> inspectors in MAFWE (2013)</w:t>
            </w:r>
          </w:p>
          <w:p w:rsidR="00391C23" w:rsidRPr="00BA5A1C" w:rsidRDefault="004D022C" w:rsidP="00BA5A1C">
            <w:pPr>
              <w:pStyle w:val="ECVSectionBullet"/>
              <w:numPr>
                <w:ilvl w:val="0"/>
                <w:numId w:val="17"/>
              </w:numPr>
              <w:spacing w:after="120" w:line="100" w:lineRule="atLeast"/>
              <w:ind w:left="357" w:hanging="357"/>
              <w:textAlignment w:val="auto"/>
              <w:outlineLvl w:val="9"/>
              <w:rPr>
                <w:color w:val="000000"/>
                <w:spacing w:val="0"/>
              </w:rPr>
            </w:pPr>
            <w:r w:rsidRPr="00BA5A1C">
              <w:rPr>
                <w:color w:val="000000"/>
                <w:spacing w:val="0"/>
              </w:rPr>
              <w:t>Practical and effective member of multi-disciplinary and multi-national technical teams and other working groups</w:t>
            </w:r>
          </w:p>
          <w:p w:rsidR="00BA5A1C" w:rsidRDefault="00BA5A1C" w:rsidP="00BA5A1C">
            <w:pPr>
              <w:pStyle w:val="ListParagraph"/>
              <w:widowControl/>
              <w:suppressAutoHyphens w:val="0"/>
              <w:ind w:left="294"/>
              <w:textAlignment w:val="auto"/>
              <w:rPr>
                <w:rFonts w:ascii="Arial" w:hAnsi="Arial" w:cs="Arial"/>
                <w:color w:val="000000"/>
                <w:sz w:val="18"/>
                <w:szCs w:val="18"/>
              </w:rPr>
            </w:pPr>
          </w:p>
          <w:p w:rsidR="00391C23" w:rsidRDefault="00391C23" w:rsidP="003846AA">
            <w:pPr>
              <w:pStyle w:val="ECVSectionBullet"/>
              <w:outlineLvl w:val="9"/>
              <w:rPr>
                <w:lang w:val="mk-MK"/>
              </w:rPr>
            </w:pPr>
          </w:p>
        </w:tc>
      </w:tr>
    </w:tbl>
    <w:p w:rsidR="003846AA" w:rsidRDefault="003846AA" w:rsidP="003846AA">
      <w:pPr>
        <w:spacing w:after="120"/>
        <w:ind w:left="2835" w:right="28" w:hanging="11"/>
      </w:pPr>
      <w:r>
        <w:rPr>
          <w:rFonts w:ascii="Arial" w:hAnsi="Arial" w:cs="Arial"/>
          <w:color w:val="000000"/>
          <w:sz w:val="18"/>
          <w:szCs w:val="18"/>
        </w:rPr>
        <w:t xml:space="preserve">1. </w:t>
      </w:r>
      <w:proofErr w:type="spellStart"/>
      <w:r>
        <w:rPr>
          <w:rFonts w:ascii="Arial" w:hAnsi="Arial" w:cs="Arial"/>
          <w:color w:val="000000"/>
          <w:sz w:val="18"/>
          <w:szCs w:val="18"/>
        </w:rPr>
        <w:t>Rusevski</w:t>
      </w:r>
      <w:proofErr w:type="spellEnd"/>
      <w:r>
        <w:rPr>
          <w:rFonts w:ascii="Arial" w:hAnsi="Arial" w:cs="Arial"/>
          <w:color w:val="000000"/>
          <w:sz w:val="18"/>
          <w:szCs w:val="18"/>
        </w:rPr>
        <w:t xml:space="preserve"> R., </w:t>
      </w:r>
      <w:proofErr w:type="spellStart"/>
      <w:r>
        <w:rPr>
          <w:rFonts w:ascii="Arial" w:hAnsi="Arial" w:cs="Arial"/>
          <w:color w:val="000000"/>
          <w:sz w:val="18"/>
          <w:szCs w:val="18"/>
        </w:rPr>
        <w:t>Gjamovski</w:t>
      </w:r>
      <w:proofErr w:type="spellEnd"/>
      <w:r>
        <w:rPr>
          <w:rFonts w:ascii="Arial" w:hAnsi="Arial" w:cs="Arial"/>
          <w:color w:val="000000"/>
          <w:sz w:val="18"/>
          <w:szCs w:val="18"/>
        </w:rPr>
        <w:t xml:space="preserve"> V., </w:t>
      </w:r>
      <w:proofErr w:type="spellStart"/>
      <w:r>
        <w:rPr>
          <w:rFonts w:ascii="Arial" w:hAnsi="Arial" w:cs="Arial"/>
          <w:b/>
          <w:color w:val="000000"/>
          <w:sz w:val="18"/>
          <w:szCs w:val="18"/>
        </w:rPr>
        <w:t>Kuzmanovska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Biljana</w:t>
      </w:r>
      <w:proofErr w:type="spellEnd"/>
      <w:r>
        <w:rPr>
          <w:rFonts w:ascii="Arial" w:hAnsi="Arial" w:cs="Arial"/>
          <w:color w:val="000000"/>
          <w:sz w:val="18"/>
          <w:szCs w:val="18"/>
        </w:rPr>
        <w:t>. 2005. Certification of fruit plant material. Yearbook of the Faculty of agricultural sciences and food, Vol.50:63-72.</w:t>
      </w:r>
    </w:p>
    <w:p w:rsidR="003846AA" w:rsidRDefault="003846AA" w:rsidP="003846AA">
      <w:pPr>
        <w:spacing w:after="120"/>
        <w:ind w:left="2835" w:right="28"/>
      </w:pPr>
      <w:r>
        <w:rPr>
          <w:rFonts w:ascii="Arial" w:hAnsi="Arial" w:cs="Arial"/>
          <w:color w:val="000000"/>
          <w:sz w:val="18"/>
          <w:szCs w:val="18"/>
        </w:rPr>
        <w:t xml:space="preserve">2. </w:t>
      </w:r>
      <w:proofErr w:type="spellStart"/>
      <w:r>
        <w:rPr>
          <w:rFonts w:ascii="Arial" w:hAnsi="Arial" w:cs="Arial"/>
          <w:color w:val="000000"/>
          <w:sz w:val="18"/>
          <w:szCs w:val="18"/>
        </w:rPr>
        <w:t>Vjekoslav</w:t>
      </w:r>
      <w:proofErr w:type="spellEnd"/>
      <w:r>
        <w:rPr>
          <w:rFonts w:ascii="Arial" w:hAnsi="Arial" w:cs="Arial"/>
          <w:color w:val="000000"/>
          <w:sz w:val="18"/>
          <w:szCs w:val="18"/>
        </w:rPr>
        <w:t xml:space="preserve"> </w:t>
      </w:r>
      <w:proofErr w:type="spellStart"/>
      <w:r>
        <w:rPr>
          <w:rFonts w:ascii="Arial" w:hAnsi="Arial" w:cs="Arial"/>
          <w:color w:val="000000"/>
          <w:sz w:val="18"/>
          <w:szCs w:val="18"/>
        </w:rPr>
        <w:t>Tanaskovic</w:t>
      </w:r>
      <w:proofErr w:type="spellEnd"/>
      <w:r>
        <w:rPr>
          <w:rFonts w:ascii="Arial" w:hAnsi="Arial" w:cs="Arial"/>
          <w:color w:val="000000"/>
          <w:sz w:val="18"/>
          <w:szCs w:val="18"/>
        </w:rPr>
        <w:t xml:space="preserve">, </w:t>
      </w:r>
      <w:proofErr w:type="spellStart"/>
      <w:r>
        <w:rPr>
          <w:rFonts w:ascii="Arial" w:hAnsi="Arial" w:cs="Arial"/>
          <w:color w:val="000000"/>
          <w:sz w:val="18"/>
          <w:szCs w:val="18"/>
        </w:rPr>
        <w:t>Ordan</w:t>
      </w:r>
      <w:proofErr w:type="spellEnd"/>
      <w:r>
        <w:rPr>
          <w:rFonts w:ascii="Arial" w:hAnsi="Arial" w:cs="Arial"/>
          <w:color w:val="000000"/>
          <w:sz w:val="18"/>
          <w:szCs w:val="18"/>
        </w:rPr>
        <w:t xml:space="preserve"> </w:t>
      </w:r>
      <w:proofErr w:type="spellStart"/>
      <w:r>
        <w:rPr>
          <w:rFonts w:ascii="Arial" w:hAnsi="Arial" w:cs="Arial"/>
          <w:color w:val="000000"/>
          <w:sz w:val="18"/>
          <w:szCs w:val="18"/>
        </w:rPr>
        <w:t>Cukaliev</w:t>
      </w:r>
      <w:proofErr w:type="spellEnd"/>
      <w:r>
        <w:rPr>
          <w:rFonts w:ascii="Arial" w:hAnsi="Arial" w:cs="Arial"/>
          <w:color w:val="000000"/>
          <w:sz w:val="18"/>
          <w:szCs w:val="18"/>
        </w:rPr>
        <w:t xml:space="preserve">, </w:t>
      </w:r>
      <w:proofErr w:type="spellStart"/>
      <w:r>
        <w:rPr>
          <w:rFonts w:ascii="Arial" w:hAnsi="Arial" w:cs="Arial"/>
          <w:color w:val="000000"/>
          <w:sz w:val="18"/>
          <w:szCs w:val="18"/>
        </w:rPr>
        <w:t>Ilija</w:t>
      </w:r>
      <w:proofErr w:type="spellEnd"/>
      <w:r>
        <w:rPr>
          <w:rFonts w:ascii="Arial" w:hAnsi="Arial" w:cs="Arial"/>
          <w:color w:val="000000"/>
          <w:sz w:val="18"/>
          <w:szCs w:val="18"/>
        </w:rPr>
        <w:t xml:space="preserve"> </w:t>
      </w:r>
      <w:proofErr w:type="spellStart"/>
      <w:r>
        <w:rPr>
          <w:rFonts w:ascii="Arial" w:hAnsi="Arial" w:cs="Arial"/>
          <w:color w:val="000000"/>
          <w:sz w:val="18"/>
          <w:szCs w:val="18"/>
        </w:rPr>
        <w:t>Iljovski</w:t>
      </w:r>
      <w:proofErr w:type="spellEnd"/>
      <w:r>
        <w:rPr>
          <w:rFonts w:ascii="Arial" w:hAnsi="Arial" w:cs="Arial"/>
          <w:color w:val="000000"/>
          <w:sz w:val="18"/>
          <w:szCs w:val="18"/>
        </w:rPr>
        <w:t xml:space="preserve">, </w:t>
      </w:r>
      <w:proofErr w:type="spellStart"/>
      <w:r>
        <w:rPr>
          <w:rFonts w:ascii="Arial" w:hAnsi="Arial" w:cs="Arial"/>
          <w:color w:val="000000"/>
          <w:sz w:val="18"/>
          <w:szCs w:val="18"/>
        </w:rPr>
        <w:t>Rade</w:t>
      </w:r>
      <w:proofErr w:type="spellEnd"/>
      <w:r>
        <w:rPr>
          <w:rFonts w:ascii="Arial" w:hAnsi="Arial" w:cs="Arial"/>
          <w:color w:val="000000"/>
          <w:sz w:val="18"/>
          <w:szCs w:val="18"/>
        </w:rPr>
        <w:t xml:space="preserve"> </w:t>
      </w:r>
      <w:proofErr w:type="spellStart"/>
      <w:r>
        <w:rPr>
          <w:rFonts w:ascii="Arial" w:hAnsi="Arial" w:cs="Arial"/>
          <w:color w:val="000000"/>
          <w:sz w:val="18"/>
          <w:szCs w:val="18"/>
        </w:rPr>
        <w:t>Rusevski</w:t>
      </w:r>
      <w:proofErr w:type="spellEnd"/>
      <w:r>
        <w:rPr>
          <w:rFonts w:ascii="Arial" w:hAnsi="Arial" w:cs="Arial"/>
          <w:color w:val="000000"/>
          <w:sz w:val="18"/>
          <w:szCs w:val="18"/>
        </w:rPr>
        <w:t xml:space="preserve">,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2005. Modern </w:t>
      </w:r>
      <w:proofErr w:type="spellStart"/>
      <w:r>
        <w:rPr>
          <w:rFonts w:ascii="Arial" w:hAnsi="Arial" w:cs="Arial"/>
          <w:color w:val="000000"/>
          <w:sz w:val="18"/>
          <w:szCs w:val="18"/>
        </w:rPr>
        <w:t>agrotechnical</w:t>
      </w:r>
      <w:proofErr w:type="spellEnd"/>
      <w:r>
        <w:rPr>
          <w:rFonts w:ascii="Arial" w:hAnsi="Arial" w:cs="Arial"/>
          <w:color w:val="000000"/>
          <w:sz w:val="18"/>
          <w:szCs w:val="18"/>
        </w:rPr>
        <w:t xml:space="preserve"> practice and plant protection for increasing the pepper yields grown in controlled environment. Proceeding of articles. 1</w:t>
      </w:r>
      <w:r>
        <w:rPr>
          <w:rFonts w:ascii="Arial" w:hAnsi="Arial" w:cs="Arial"/>
          <w:color w:val="000000"/>
          <w:sz w:val="18"/>
          <w:szCs w:val="18"/>
          <w:vertAlign w:val="superscript"/>
        </w:rPr>
        <w:t>st</w:t>
      </w:r>
      <w:r>
        <w:rPr>
          <w:rFonts w:ascii="Arial" w:hAnsi="Arial" w:cs="Arial"/>
          <w:color w:val="000000"/>
          <w:sz w:val="18"/>
          <w:szCs w:val="18"/>
        </w:rPr>
        <w:t xml:space="preserve"> Congress of plant protection. </w:t>
      </w:r>
      <w:proofErr w:type="spellStart"/>
      <w:r>
        <w:rPr>
          <w:rFonts w:ascii="Arial" w:hAnsi="Arial" w:cs="Arial"/>
          <w:color w:val="000000"/>
          <w:sz w:val="18"/>
          <w:szCs w:val="18"/>
        </w:rPr>
        <w:t>Ohrid</w:t>
      </w:r>
      <w:proofErr w:type="spellEnd"/>
      <w:r>
        <w:rPr>
          <w:rFonts w:ascii="Arial" w:hAnsi="Arial" w:cs="Arial"/>
          <w:color w:val="000000"/>
          <w:sz w:val="18"/>
          <w:szCs w:val="18"/>
        </w:rPr>
        <w:t>, 28. XI-2. XI 2005.</w:t>
      </w:r>
    </w:p>
    <w:p w:rsidR="003846AA" w:rsidRDefault="003846AA" w:rsidP="003846AA">
      <w:pPr>
        <w:spacing w:after="120"/>
        <w:ind w:left="2835" w:right="28"/>
      </w:pPr>
      <w:r>
        <w:rPr>
          <w:rFonts w:ascii="Arial" w:hAnsi="Arial" w:cs="Arial"/>
          <w:color w:val="000000"/>
          <w:sz w:val="18"/>
          <w:szCs w:val="18"/>
        </w:rPr>
        <w:t xml:space="preserve">3. E. </w:t>
      </w:r>
      <w:proofErr w:type="spellStart"/>
      <w:r>
        <w:rPr>
          <w:rFonts w:ascii="Arial" w:hAnsi="Arial" w:cs="Arial"/>
          <w:color w:val="000000"/>
          <w:sz w:val="18"/>
          <w:szCs w:val="18"/>
        </w:rPr>
        <w:t>Ancev</w:t>
      </w:r>
      <w:proofErr w:type="spellEnd"/>
      <w:r>
        <w:rPr>
          <w:rFonts w:ascii="Arial" w:hAnsi="Arial" w:cs="Arial"/>
          <w:color w:val="000000"/>
          <w:sz w:val="18"/>
          <w:szCs w:val="18"/>
        </w:rPr>
        <w:t xml:space="preserve">,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2006. Overview of plant protection in Republic of Macedonia. Plant Protection, Vol.XVII:7-27.</w:t>
      </w:r>
    </w:p>
    <w:p w:rsidR="003846AA" w:rsidRDefault="003846AA" w:rsidP="003846AA">
      <w:pPr>
        <w:spacing w:after="120"/>
        <w:ind w:left="2835" w:right="28"/>
      </w:pPr>
      <w:r>
        <w:rPr>
          <w:rFonts w:ascii="Arial" w:hAnsi="Arial" w:cs="Arial"/>
          <w:color w:val="000000"/>
          <w:sz w:val="18"/>
          <w:szCs w:val="18"/>
        </w:rPr>
        <w:t xml:space="preserve">4.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2006. Possibilities for control of downy mildew of grapevine - </w:t>
      </w:r>
      <w:proofErr w:type="spellStart"/>
      <w:r>
        <w:rPr>
          <w:rFonts w:ascii="Arial" w:hAnsi="Arial" w:cs="Arial"/>
          <w:i/>
          <w:color w:val="000000"/>
          <w:sz w:val="18"/>
          <w:szCs w:val="18"/>
        </w:rPr>
        <w:t>Plasmopara</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viticola</w:t>
      </w:r>
      <w:proofErr w:type="spellEnd"/>
      <w:r>
        <w:rPr>
          <w:rFonts w:ascii="Arial" w:hAnsi="Arial" w:cs="Arial"/>
          <w:color w:val="000000"/>
          <w:sz w:val="18"/>
          <w:szCs w:val="18"/>
        </w:rPr>
        <w:t xml:space="preserve"> </w:t>
      </w:r>
      <w:r>
        <w:rPr>
          <w:rFonts w:ascii="Arial" w:hAnsi="Arial" w:cs="Arial"/>
          <w:color w:val="000000"/>
          <w:sz w:val="18"/>
          <w:szCs w:val="18"/>
          <w:lang w:val="fi-FI"/>
        </w:rPr>
        <w:t>(Berk &amp; Curt) Berlesse et de Toni</w:t>
      </w:r>
      <w:r>
        <w:rPr>
          <w:rFonts w:ascii="Arial" w:hAnsi="Arial" w:cs="Arial"/>
          <w:color w:val="000000"/>
          <w:sz w:val="18"/>
          <w:szCs w:val="18"/>
        </w:rPr>
        <w:t xml:space="preserve"> in the conditions with and without irrigation. Master thesis. Faculty of agricultural sciences and food-Skopje.</w:t>
      </w:r>
    </w:p>
    <w:p w:rsidR="003846AA" w:rsidRDefault="003846AA" w:rsidP="003846AA">
      <w:pPr>
        <w:spacing w:after="120"/>
        <w:ind w:left="2835" w:right="28"/>
        <w:rPr>
          <w:rFonts w:ascii="Arial" w:hAnsi="Arial" w:cs="Arial"/>
          <w:color w:val="000000"/>
          <w:sz w:val="18"/>
          <w:szCs w:val="18"/>
        </w:rPr>
      </w:pPr>
      <w:r>
        <w:rPr>
          <w:rFonts w:ascii="Arial" w:hAnsi="Arial" w:cs="Arial"/>
          <w:color w:val="000000"/>
          <w:sz w:val="18"/>
          <w:szCs w:val="18"/>
        </w:rPr>
        <w:t xml:space="preserve">5.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2006. Efficiency of some fungicides in the control of grapevine downy mildew. Yearbook of the Faculty of agricultural sciences and food, Vol.51:104-112.</w:t>
      </w:r>
    </w:p>
    <w:p w:rsidR="00E162B1" w:rsidRDefault="00E162B1" w:rsidP="003846AA">
      <w:pPr>
        <w:spacing w:after="120"/>
        <w:ind w:left="2835" w:right="28"/>
      </w:pPr>
    </w:p>
    <w:p w:rsidR="003846AA" w:rsidRDefault="003846AA" w:rsidP="003846AA">
      <w:pPr>
        <w:spacing w:after="120"/>
        <w:ind w:left="2835" w:right="28"/>
      </w:pPr>
      <w:r>
        <w:rPr>
          <w:rFonts w:ascii="Arial" w:hAnsi="Arial" w:cs="Arial"/>
          <w:color w:val="000000"/>
          <w:sz w:val="18"/>
          <w:szCs w:val="18"/>
          <w:lang w:val="sv-SE"/>
        </w:rPr>
        <w:lastRenderedPageBreak/>
        <w:t xml:space="preserve">6. </w:t>
      </w:r>
      <w:r>
        <w:rPr>
          <w:rFonts w:ascii="Arial" w:hAnsi="Arial" w:cs="Arial"/>
          <w:b/>
          <w:color w:val="000000"/>
          <w:sz w:val="18"/>
          <w:szCs w:val="18"/>
          <w:lang w:val="sv-SE"/>
        </w:rPr>
        <w:t>Biljana Kuzmanovska</w:t>
      </w:r>
      <w:r>
        <w:rPr>
          <w:rFonts w:ascii="Arial" w:hAnsi="Arial" w:cs="Arial"/>
          <w:color w:val="000000"/>
          <w:sz w:val="18"/>
          <w:szCs w:val="18"/>
          <w:lang w:val="sv-SE"/>
        </w:rPr>
        <w:t>, Petar Jovancev. 2007. Mycotoxins-products of the secondary metabolism in certain fungi and their harmful effects on humans and animals. Anniversary Yearbook of the Faculty of agricultural sciences and food, Vol.53:181-201.</w:t>
      </w:r>
    </w:p>
    <w:p w:rsidR="003846AA" w:rsidRDefault="003846AA" w:rsidP="003846AA">
      <w:pPr>
        <w:spacing w:after="120"/>
        <w:ind w:left="2835" w:right="28"/>
      </w:pPr>
      <w:r>
        <w:rPr>
          <w:rFonts w:ascii="Arial" w:hAnsi="Arial" w:cs="Arial"/>
          <w:color w:val="000000"/>
          <w:sz w:val="18"/>
          <w:szCs w:val="18"/>
          <w:lang w:val="fi-FI"/>
        </w:rPr>
        <w:t xml:space="preserve">7. </w:t>
      </w:r>
      <w:r>
        <w:rPr>
          <w:rFonts w:ascii="Arial" w:hAnsi="Arial" w:cs="Arial"/>
          <w:b/>
          <w:color w:val="000000"/>
          <w:sz w:val="18"/>
          <w:szCs w:val="18"/>
          <w:lang w:val="fi-FI"/>
        </w:rPr>
        <w:t>Biljana Kuzmanovska</w:t>
      </w:r>
      <w:r>
        <w:rPr>
          <w:rFonts w:ascii="Arial" w:hAnsi="Arial" w:cs="Arial"/>
          <w:color w:val="000000"/>
          <w:sz w:val="18"/>
          <w:szCs w:val="18"/>
          <w:lang w:val="fi-FI"/>
        </w:rPr>
        <w:t xml:space="preserve">. 2008. Control of </w:t>
      </w:r>
      <w:r>
        <w:rPr>
          <w:rFonts w:ascii="Arial" w:hAnsi="Arial" w:cs="Arial"/>
          <w:i/>
          <w:color w:val="000000"/>
          <w:sz w:val="18"/>
          <w:szCs w:val="18"/>
          <w:lang w:val="fi-FI"/>
        </w:rPr>
        <w:t>Plasmopara viticola</w:t>
      </w:r>
      <w:r>
        <w:rPr>
          <w:rFonts w:ascii="Arial" w:hAnsi="Arial" w:cs="Arial"/>
          <w:color w:val="000000"/>
          <w:sz w:val="18"/>
          <w:szCs w:val="18"/>
          <w:lang w:val="fi-FI"/>
        </w:rPr>
        <w:t xml:space="preserve"> (Berk &amp; Curt) Berlesse et de Toni (grape downy mildew) with selected fungicides in the Tikves region. Plant Protection, Vol.XIX:108-112.</w:t>
      </w:r>
    </w:p>
    <w:p w:rsidR="003846AA" w:rsidRDefault="003846AA" w:rsidP="003846AA">
      <w:pPr>
        <w:spacing w:after="120"/>
        <w:ind w:left="2835" w:right="28"/>
      </w:pPr>
      <w:r>
        <w:rPr>
          <w:rFonts w:ascii="Arial" w:hAnsi="Arial" w:cs="Arial"/>
          <w:color w:val="000000"/>
          <w:sz w:val="18"/>
          <w:szCs w:val="18"/>
          <w:lang w:val="fi-FI"/>
        </w:rPr>
        <w:t xml:space="preserve">8. D.Ivic, </w:t>
      </w:r>
      <w:r>
        <w:rPr>
          <w:rFonts w:ascii="Arial" w:hAnsi="Arial" w:cs="Arial"/>
          <w:b/>
          <w:color w:val="000000"/>
          <w:sz w:val="18"/>
          <w:szCs w:val="18"/>
          <w:lang w:val="fi-FI"/>
        </w:rPr>
        <w:t>Biljana Kuzmanovska</w:t>
      </w:r>
      <w:r>
        <w:rPr>
          <w:rFonts w:ascii="Arial" w:hAnsi="Arial" w:cs="Arial"/>
          <w:color w:val="000000"/>
          <w:sz w:val="18"/>
          <w:szCs w:val="18"/>
          <w:lang w:val="fi-FI"/>
        </w:rPr>
        <w:t xml:space="preserve">, B.Cvjetkovic. 2009. </w:t>
      </w:r>
      <w:r>
        <w:rPr>
          <w:rFonts w:ascii="Arial" w:hAnsi="Arial" w:cs="Arial"/>
          <w:color w:val="000000"/>
          <w:sz w:val="18"/>
          <w:szCs w:val="18"/>
        </w:rPr>
        <w:t xml:space="preserve">The effect of different </w:t>
      </w:r>
      <w:proofErr w:type="spellStart"/>
      <w:r>
        <w:rPr>
          <w:rFonts w:ascii="Arial" w:hAnsi="Arial" w:cs="Arial"/>
          <w:i/>
          <w:color w:val="000000"/>
          <w:sz w:val="18"/>
          <w:szCs w:val="18"/>
        </w:rPr>
        <w:t>Fusarium</w:t>
      </w:r>
      <w:proofErr w:type="spellEnd"/>
      <w:r>
        <w:rPr>
          <w:rFonts w:ascii="Arial" w:hAnsi="Arial" w:cs="Arial"/>
          <w:color w:val="000000"/>
          <w:sz w:val="18"/>
          <w:szCs w:val="18"/>
        </w:rPr>
        <w:t xml:space="preserve"> species on wheat seed germination </w:t>
      </w:r>
      <w:r>
        <w:rPr>
          <w:rFonts w:ascii="Arial" w:hAnsi="Arial" w:cs="Arial"/>
          <w:i/>
          <w:color w:val="000000"/>
          <w:sz w:val="18"/>
          <w:szCs w:val="18"/>
        </w:rPr>
        <w:t>in vitro</w:t>
      </w:r>
      <w:r>
        <w:rPr>
          <w:rFonts w:ascii="Arial" w:hAnsi="Arial" w:cs="Arial"/>
          <w:color w:val="000000"/>
          <w:sz w:val="18"/>
          <w:szCs w:val="18"/>
        </w:rPr>
        <w:t xml:space="preserve"> conditions. </w:t>
      </w:r>
      <w:proofErr w:type="spellStart"/>
      <w:r>
        <w:rPr>
          <w:rFonts w:ascii="Arial" w:hAnsi="Arial" w:cs="Arial"/>
          <w:color w:val="000000"/>
          <w:sz w:val="18"/>
          <w:szCs w:val="18"/>
        </w:rPr>
        <w:t>Sjemenarstvo</w:t>
      </w:r>
      <w:proofErr w:type="spellEnd"/>
      <w:r>
        <w:rPr>
          <w:rFonts w:ascii="Arial" w:hAnsi="Arial" w:cs="Arial"/>
          <w:color w:val="000000"/>
          <w:sz w:val="18"/>
          <w:szCs w:val="18"/>
        </w:rPr>
        <w:t>, ISSN:1330-0121, Vol.26,No.3-4:143-150.</w:t>
      </w:r>
    </w:p>
    <w:p w:rsidR="003846AA" w:rsidRDefault="003846AA" w:rsidP="003846AA">
      <w:pPr>
        <w:spacing w:after="120"/>
        <w:ind w:left="2835" w:right="28"/>
      </w:pPr>
      <w:r>
        <w:rPr>
          <w:rFonts w:ascii="Arial" w:hAnsi="Arial" w:cs="Arial"/>
          <w:color w:val="000000"/>
          <w:sz w:val="18"/>
          <w:szCs w:val="18"/>
        </w:rPr>
        <w:t xml:space="preserve">9. </w:t>
      </w:r>
      <w:proofErr w:type="spellStart"/>
      <w:r>
        <w:rPr>
          <w:rFonts w:ascii="Arial" w:hAnsi="Arial" w:cs="Arial"/>
          <w:color w:val="000000"/>
          <w:sz w:val="18"/>
          <w:szCs w:val="18"/>
        </w:rPr>
        <w:t>Rade</w:t>
      </w:r>
      <w:proofErr w:type="spellEnd"/>
      <w:r>
        <w:rPr>
          <w:rFonts w:ascii="Arial" w:hAnsi="Arial" w:cs="Arial"/>
          <w:color w:val="000000"/>
          <w:sz w:val="18"/>
          <w:szCs w:val="18"/>
        </w:rPr>
        <w:t xml:space="preserve"> </w:t>
      </w:r>
      <w:proofErr w:type="spellStart"/>
      <w:r>
        <w:rPr>
          <w:rFonts w:ascii="Arial" w:hAnsi="Arial" w:cs="Arial"/>
          <w:color w:val="000000"/>
          <w:sz w:val="18"/>
          <w:szCs w:val="18"/>
        </w:rPr>
        <w:t>Rusevski</w:t>
      </w:r>
      <w:proofErr w:type="spellEnd"/>
      <w:r>
        <w:rPr>
          <w:rFonts w:ascii="Arial" w:hAnsi="Arial" w:cs="Arial"/>
          <w:color w:val="000000"/>
          <w:sz w:val="18"/>
          <w:szCs w:val="18"/>
        </w:rPr>
        <w:t xml:space="preserve">, Katerina </w:t>
      </w:r>
      <w:proofErr w:type="spellStart"/>
      <w:r>
        <w:rPr>
          <w:rFonts w:ascii="Arial" w:hAnsi="Arial" w:cs="Arial"/>
          <w:color w:val="000000"/>
          <w:sz w:val="18"/>
          <w:szCs w:val="18"/>
        </w:rPr>
        <w:t>Bandzo</w:t>
      </w:r>
      <w:proofErr w:type="spellEnd"/>
      <w:r>
        <w:rPr>
          <w:rFonts w:ascii="Arial" w:hAnsi="Arial" w:cs="Arial"/>
          <w:color w:val="000000"/>
          <w:sz w:val="18"/>
          <w:szCs w:val="18"/>
        </w:rPr>
        <w:t xml:space="preserve">,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Viktor </w:t>
      </w:r>
      <w:proofErr w:type="spellStart"/>
      <w:r>
        <w:rPr>
          <w:rFonts w:ascii="Arial" w:hAnsi="Arial" w:cs="Arial"/>
          <w:color w:val="000000"/>
          <w:sz w:val="18"/>
          <w:szCs w:val="18"/>
        </w:rPr>
        <w:t>Gjamovski</w:t>
      </w:r>
      <w:proofErr w:type="spellEnd"/>
      <w:r>
        <w:rPr>
          <w:rFonts w:ascii="Arial" w:hAnsi="Arial" w:cs="Arial"/>
          <w:color w:val="000000"/>
          <w:sz w:val="18"/>
          <w:szCs w:val="18"/>
        </w:rPr>
        <w:t xml:space="preserve">. 2009. Virus status of pepper in the area of </w:t>
      </w:r>
      <w:proofErr w:type="spellStart"/>
      <w:r>
        <w:rPr>
          <w:rFonts w:ascii="Arial" w:hAnsi="Arial" w:cs="Arial"/>
          <w:color w:val="000000"/>
          <w:sz w:val="18"/>
          <w:szCs w:val="18"/>
        </w:rPr>
        <w:t>Kochani</w:t>
      </w:r>
      <w:proofErr w:type="spellEnd"/>
      <w:r>
        <w:rPr>
          <w:rFonts w:ascii="Arial" w:hAnsi="Arial" w:cs="Arial"/>
          <w:color w:val="000000"/>
          <w:sz w:val="18"/>
          <w:szCs w:val="18"/>
        </w:rPr>
        <w:t xml:space="preserve"> in 2008. Plant Protection, Vol.XX:84-88.</w:t>
      </w:r>
    </w:p>
    <w:p w:rsidR="003846AA" w:rsidRDefault="003846AA" w:rsidP="003846AA">
      <w:pPr>
        <w:spacing w:after="120"/>
        <w:ind w:left="2835" w:right="28"/>
      </w:pPr>
      <w:r>
        <w:rPr>
          <w:rFonts w:ascii="Arial" w:hAnsi="Arial" w:cs="Arial"/>
          <w:color w:val="000000"/>
          <w:sz w:val="18"/>
          <w:szCs w:val="18"/>
        </w:rPr>
        <w:t xml:space="preserve">10.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w:t>
      </w:r>
      <w:proofErr w:type="spellStart"/>
      <w:r>
        <w:rPr>
          <w:rFonts w:ascii="Arial" w:hAnsi="Arial" w:cs="Arial"/>
          <w:color w:val="000000"/>
          <w:sz w:val="18"/>
          <w:szCs w:val="18"/>
        </w:rPr>
        <w:t>Rade</w:t>
      </w:r>
      <w:proofErr w:type="spellEnd"/>
      <w:r>
        <w:rPr>
          <w:rFonts w:ascii="Arial" w:hAnsi="Arial" w:cs="Arial"/>
          <w:color w:val="000000"/>
          <w:sz w:val="18"/>
          <w:szCs w:val="18"/>
        </w:rPr>
        <w:t xml:space="preserve"> </w:t>
      </w:r>
      <w:proofErr w:type="spellStart"/>
      <w:r>
        <w:rPr>
          <w:rFonts w:ascii="Arial" w:hAnsi="Arial" w:cs="Arial"/>
          <w:color w:val="000000"/>
          <w:sz w:val="18"/>
          <w:szCs w:val="18"/>
        </w:rPr>
        <w:t>Rusevski</w:t>
      </w:r>
      <w:proofErr w:type="spellEnd"/>
      <w:r>
        <w:rPr>
          <w:rFonts w:ascii="Arial" w:hAnsi="Arial" w:cs="Arial"/>
          <w:color w:val="000000"/>
          <w:sz w:val="18"/>
          <w:szCs w:val="18"/>
        </w:rPr>
        <w:t xml:space="preserve">, </w:t>
      </w:r>
      <w:proofErr w:type="spellStart"/>
      <w:r>
        <w:rPr>
          <w:rFonts w:ascii="Arial" w:hAnsi="Arial" w:cs="Arial"/>
          <w:color w:val="000000"/>
          <w:sz w:val="18"/>
          <w:szCs w:val="18"/>
        </w:rPr>
        <w:t>Aleksandar</w:t>
      </w:r>
      <w:proofErr w:type="spellEnd"/>
      <w:r>
        <w:rPr>
          <w:rFonts w:ascii="Arial" w:hAnsi="Arial" w:cs="Arial"/>
          <w:color w:val="000000"/>
          <w:sz w:val="18"/>
          <w:szCs w:val="18"/>
        </w:rPr>
        <w:t xml:space="preserve"> </w:t>
      </w:r>
      <w:proofErr w:type="spellStart"/>
      <w:r>
        <w:rPr>
          <w:rFonts w:ascii="Arial" w:hAnsi="Arial" w:cs="Arial"/>
          <w:color w:val="000000"/>
          <w:sz w:val="18"/>
          <w:szCs w:val="18"/>
        </w:rPr>
        <w:t>Mihajlovski</w:t>
      </w:r>
      <w:proofErr w:type="spellEnd"/>
      <w:r>
        <w:rPr>
          <w:rFonts w:ascii="Arial" w:hAnsi="Arial" w:cs="Arial"/>
          <w:color w:val="000000"/>
          <w:sz w:val="18"/>
          <w:szCs w:val="18"/>
        </w:rPr>
        <w:t xml:space="preserve">. 2010. Biological control agents in plant protection with special focus on </w:t>
      </w:r>
      <w:proofErr w:type="spellStart"/>
      <w:r>
        <w:rPr>
          <w:rFonts w:ascii="Arial" w:hAnsi="Arial" w:cs="Arial"/>
          <w:color w:val="000000"/>
          <w:sz w:val="18"/>
          <w:szCs w:val="18"/>
        </w:rPr>
        <w:t>mycoparasitic</w:t>
      </w:r>
      <w:proofErr w:type="spellEnd"/>
      <w:r>
        <w:rPr>
          <w:rFonts w:ascii="Arial" w:hAnsi="Arial" w:cs="Arial"/>
          <w:color w:val="000000"/>
          <w:sz w:val="18"/>
          <w:szCs w:val="18"/>
        </w:rPr>
        <w:t xml:space="preserve"> fungi from </w:t>
      </w:r>
      <w:proofErr w:type="spellStart"/>
      <w:r>
        <w:rPr>
          <w:rFonts w:ascii="Arial" w:hAnsi="Arial" w:cs="Arial"/>
          <w:i/>
          <w:color w:val="000000"/>
          <w:sz w:val="18"/>
          <w:szCs w:val="18"/>
        </w:rPr>
        <w:t>Trichoderma</w:t>
      </w:r>
      <w:proofErr w:type="spellEnd"/>
      <w:r>
        <w:rPr>
          <w:rFonts w:ascii="Arial" w:hAnsi="Arial" w:cs="Arial"/>
          <w:color w:val="000000"/>
          <w:sz w:val="18"/>
          <w:szCs w:val="18"/>
        </w:rPr>
        <w:t xml:space="preserve"> genus. Plant Protection, Vol.XXI:51-56.</w:t>
      </w:r>
    </w:p>
    <w:p w:rsidR="003846AA" w:rsidRDefault="003846AA" w:rsidP="003846AA">
      <w:pPr>
        <w:spacing w:after="120"/>
        <w:ind w:left="2835" w:right="28"/>
      </w:pPr>
      <w:r>
        <w:rPr>
          <w:rFonts w:ascii="Arial" w:hAnsi="Arial" w:cs="Arial"/>
          <w:color w:val="000000"/>
          <w:sz w:val="18"/>
          <w:szCs w:val="18"/>
          <w:lang w:val="pl-PL"/>
        </w:rPr>
        <w:t xml:space="preserve">11. Rade Rusevski, Katerina Bandzo, </w:t>
      </w:r>
      <w:r>
        <w:rPr>
          <w:rFonts w:ascii="Arial" w:hAnsi="Arial" w:cs="Arial"/>
          <w:b/>
          <w:color w:val="000000"/>
          <w:sz w:val="18"/>
          <w:szCs w:val="18"/>
          <w:lang w:val="pl-PL"/>
        </w:rPr>
        <w:t>Biljana Kuzmanovska</w:t>
      </w:r>
      <w:r>
        <w:rPr>
          <w:rFonts w:ascii="Arial" w:hAnsi="Arial" w:cs="Arial"/>
          <w:color w:val="000000"/>
          <w:sz w:val="18"/>
          <w:szCs w:val="18"/>
          <w:lang w:val="pl-PL"/>
        </w:rPr>
        <w:t>, Mirjana Stanoevska. 2010. Virus status of pepper plants cultivated on open fields in the Republic of Macedonia in 2009. Plant Protection, Vol. XXI:44-50.</w:t>
      </w:r>
    </w:p>
    <w:p w:rsidR="003846AA" w:rsidRDefault="003846AA" w:rsidP="003846AA">
      <w:pPr>
        <w:spacing w:after="120"/>
        <w:ind w:left="2835" w:right="28"/>
        <w:rPr>
          <w:rFonts w:ascii="Arial" w:hAnsi="Arial" w:cs="Arial"/>
          <w:color w:val="000000"/>
          <w:sz w:val="18"/>
          <w:szCs w:val="18"/>
        </w:rPr>
      </w:pPr>
      <w:r>
        <w:rPr>
          <w:rFonts w:ascii="Arial" w:hAnsi="Arial" w:cs="Arial"/>
          <w:color w:val="000000"/>
          <w:sz w:val="18"/>
          <w:szCs w:val="18"/>
        </w:rPr>
        <w:t xml:space="preserve">12. R. </w:t>
      </w:r>
      <w:proofErr w:type="spellStart"/>
      <w:r>
        <w:rPr>
          <w:rFonts w:ascii="Arial" w:hAnsi="Arial" w:cs="Arial"/>
          <w:color w:val="000000"/>
          <w:sz w:val="18"/>
          <w:szCs w:val="18"/>
        </w:rPr>
        <w:t>Rusevski</w:t>
      </w:r>
      <w:proofErr w:type="spellEnd"/>
      <w:r>
        <w:rPr>
          <w:rFonts w:ascii="Arial" w:hAnsi="Arial" w:cs="Arial"/>
          <w:color w:val="000000"/>
          <w:sz w:val="18"/>
          <w:szCs w:val="18"/>
        </w:rPr>
        <w:t xml:space="preserve">, Katerina </w:t>
      </w:r>
      <w:proofErr w:type="spellStart"/>
      <w:r>
        <w:rPr>
          <w:rFonts w:ascii="Arial" w:hAnsi="Arial" w:cs="Arial"/>
          <w:color w:val="000000"/>
          <w:sz w:val="18"/>
          <w:szCs w:val="18"/>
        </w:rPr>
        <w:t>Bandzo</w:t>
      </w:r>
      <w:proofErr w:type="spellEnd"/>
      <w:r>
        <w:rPr>
          <w:rFonts w:ascii="Arial" w:hAnsi="Arial" w:cs="Arial"/>
          <w:color w:val="000000"/>
          <w:sz w:val="18"/>
          <w:szCs w:val="18"/>
        </w:rPr>
        <w:t xml:space="preserve">,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w:t>
      </w:r>
      <w:proofErr w:type="spellStart"/>
      <w:r>
        <w:rPr>
          <w:rFonts w:ascii="Arial" w:hAnsi="Arial" w:cs="Arial"/>
          <w:color w:val="000000"/>
          <w:sz w:val="18"/>
          <w:szCs w:val="18"/>
        </w:rPr>
        <w:t>Mirjana</w:t>
      </w:r>
      <w:proofErr w:type="spellEnd"/>
      <w:r>
        <w:rPr>
          <w:rFonts w:ascii="Arial" w:hAnsi="Arial" w:cs="Arial"/>
          <w:color w:val="000000"/>
          <w:sz w:val="18"/>
          <w:szCs w:val="18"/>
        </w:rPr>
        <w:t xml:space="preserve"> </w:t>
      </w:r>
      <w:proofErr w:type="spellStart"/>
      <w:r>
        <w:rPr>
          <w:rFonts w:ascii="Arial" w:hAnsi="Arial" w:cs="Arial"/>
          <w:color w:val="000000"/>
          <w:sz w:val="18"/>
          <w:szCs w:val="18"/>
        </w:rPr>
        <w:t>Stanoevska</w:t>
      </w:r>
      <w:proofErr w:type="spellEnd"/>
      <w:r>
        <w:rPr>
          <w:rFonts w:ascii="Arial" w:hAnsi="Arial" w:cs="Arial"/>
          <w:color w:val="000000"/>
          <w:sz w:val="18"/>
          <w:szCs w:val="18"/>
        </w:rPr>
        <w:t xml:space="preserve">. 2011. Virus status of pepper </w:t>
      </w:r>
    </w:p>
    <w:p w:rsidR="003846AA" w:rsidRDefault="003846AA" w:rsidP="003846AA">
      <w:pPr>
        <w:spacing w:after="120"/>
        <w:ind w:left="2835" w:right="28"/>
        <w:rPr>
          <w:rFonts w:ascii="Arial" w:hAnsi="Arial" w:cs="Arial"/>
          <w:color w:val="000000"/>
          <w:sz w:val="18"/>
          <w:szCs w:val="18"/>
        </w:rPr>
      </w:pPr>
      <w:r>
        <w:rPr>
          <w:rFonts w:ascii="Arial" w:hAnsi="Arial" w:cs="Arial"/>
          <w:color w:val="000000"/>
          <w:sz w:val="18"/>
          <w:szCs w:val="18"/>
        </w:rPr>
        <w:t>plants cultivated on open fields. XVI Proceeding of Biotechnology, Yearbook, Vol. 16(18):429-434.</w:t>
      </w:r>
    </w:p>
    <w:p w:rsidR="003846AA" w:rsidRDefault="003846AA" w:rsidP="003846AA">
      <w:pPr>
        <w:spacing w:after="120"/>
        <w:ind w:left="2835" w:right="28"/>
      </w:pPr>
      <w:r>
        <w:rPr>
          <w:rFonts w:ascii="Arial" w:hAnsi="Arial" w:cs="Arial"/>
          <w:color w:val="000000"/>
          <w:sz w:val="18"/>
          <w:szCs w:val="18"/>
        </w:rPr>
        <w:t xml:space="preserve">13. Dario </w:t>
      </w:r>
      <w:proofErr w:type="spellStart"/>
      <w:r>
        <w:rPr>
          <w:rFonts w:ascii="Arial" w:hAnsi="Arial" w:cs="Arial"/>
          <w:color w:val="000000"/>
          <w:sz w:val="18"/>
          <w:szCs w:val="18"/>
        </w:rPr>
        <w:t>Ivic</w:t>
      </w:r>
      <w:proofErr w:type="spellEnd"/>
      <w:r>
        <w:rPr>
          <w:rFonts w:ascii="Arial" w:hAnsi="Arial" w:cs="Arial"/>
          <w:color w:val="000000"/>
          <w:sz w:val="18"/>
          <w:szCs w:val="18"/>
        </w:rPr>
        <w:t xml:space="preserve">, </w:t>
      </w:r>
      <w:proofErr w:type="spellStart"/>
      <w:r>
        <w:rPr>
          <w:rFonts w:ascii="Arial" w:hAnsi="Arial" w:cs="Arial"/>
          <w:color w:val="000000"/>
          <w:sz w:val="18"/>
          <w:szCs w:val="18"/>
        </w:rPr>
        <w:t>Zdravka</w:t>
      </w:r>
      <w:proofErr w:type="spellEnd"/>
      <w:r>
        <w:rPr>
          <w:rFonts w:ascii="Arial" w:hAnsi="Arial" w:cs="Arial"/>
          <w:color w:val="000000"/>
          <w:sz w:val="18"/>
          <w:szCs w:val="18"/>
        </w:rPr>
        <w:t xml:space="preserve"> Sever,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2011. In vitro sensitivity of </w:t>
      </w:r>
      <w:proofErr w:type="spellStart"/>
      <w:r>
        <w:rPr>
          <w:rFonts w:ascii="Arial" w:hAnsi="Arial" w:cs="Arial"/>
          <w:i/>
          <w:color w:val="000000"/>
          <w:sz w:val="18"/>
          <w:szCs w:val="18"/>
        </w:rPr>
        <w:t>Fusarium</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graminearum</w:t>
      </w:r>
      <w:proofErr w:type="spellEnd"/>
      <w:r>
        <w:rPr>
          <w:rFonts w:ascii="Arial" w:hAnsi="Arial" w:cs="Arial"/>
          <w:color w:val="000000"/>
          <w:sz w:val="18"/>
          <w:szCs w:val="18"/>
        </w:rPr>
        <w:t xml:space="preserve">, </w:t>
      </w:r>
      <w:r>
        <w:rPr>
          <w:rFonts w:ascii="Arial" w:hAnsi="Arial" w:cs="Arial"/>
          <w:i/>
          <w:color w:val="000000"/>
          <w:sz w:val="18"/>
          <w:szCs w:val="18"/>
        </w:rPr>
        <w:t xml:space="preserve">F. </w:t>
      </w:r>
      <w:proofErr w:type="spellStart"/>
      <w:r>
        <w:rPr>
          <w:rFonts w:ascii="Arial" w:hAnsi="Arial" w:cs="Arial"/>
          <w:i/>
          <w:color w:val="000000"/>
          <w:sz w:val="18"/>
          <w:szCs w:val="18"/>
        </w:rPr>
        <w:t>avenaceum</w:t>
      </w:r>
      <w:proofErr w:type="spellEnd"/>
      <w:r>
        <w:rPr>
          <w:rFonts w:ascii="Arial" w:hAnsi="Arial" w:cs="Arial"/>
          <w:color w:val="000000"/>
          <w:sz w:val="18"/>
          <w:szCs w:val="18"/>
        </w:rPr>
        <w:t xml:space="preserve"> and </w:t>
      </w:r>
      <w:r>
        <w:rPr>
          <w:rFonts w:ascii="Arial" w:hAnsi="Arial" w:cs="Arial"/>
          <w:i/>
          <w:color w:val="000000"/>
          <w:sz w:val="18"/>
          <w:szCs w:val="18"/>
        </w:rPr>
        <w:t xml:space="preserve">F. </w:t>
      </w:r>
      <w:proofErr w:type="spellStart"/>
      <w:r>
        <w:rPr>
          <w:rFonts w:ascii="Arial" w:hAnsi="Arial" w:cs="Arial"/>
          <w:i/>
          <w:color w:val="000000"/>
          <w:sz w:val="18"/>
          <w:szCs w:val="18"/>
        </w:rPr>
        <w:t>verticilioides</w:t>
      </w:r>
      <w:proofErr w:type="spellEnd"/>
      <w:r>
        <w:rPr>
          <w:rFonts w:ascii="Arial" w:hAnsi="Arial" w:cs="Arial"/>
          <w:color w:val="000000"/>
          <w:sz w:val="18"/>
          <w:szCs w:val="18"/>
        </w:rPr>
        <w:t xml:space="preserve"> to </w:t>
      </w:r>
      <w:proofErr w:type="spellStart"/>
      <w:r>
        <w:rPr>
          <w:rFonts w:ascii="Arial" w:hAnsi="Arial" w:cs="Arial"/>
          <w:color w:val="000000"/>
          <w:sz w:val="18"/>
          <w:szCs w:val="18"/>
        </w:rPr>
        <w:t>carbendazim</w:t>
      </w:r>
      <w:proofErr w:type="spellEnd"/>
      <w:r>
        <w:rPr>
          <w:rFonts w:ascii="Arial" w:hAnsi="Arial" w:cs="Arial"/>
          <w:color w:val="000000"/>
          <w:sz w:val="18"/>
          <w:szCs w:val="18"/>
        </w:rPr>
        <w:t xml:space="preserve">, </w:t>
      </w:r>
      <w:proofErr w:type="spellStart"/>
      <w:r>
        <w:rPr>
          <w:rFonts w:ascii="Arial" w:hAnsi="Arial" w:cs="Arial"/>
          <w:color w:val="000000"/>
          <w:sz w:val="18"/>
          <w:szCs w:val="18"/>
        </w:rPr>
        <w:t>tebuconazole</w:t>
      </w:r>
      <w:proofErr w:type="spellEnd"/>
      <w:r>
        <w:rPr>
          <w:rFonts w:ascii="Arial" w:hAnsi="Arial" w:cs="Arial"/>
          <w:color w:val="000000"/>
          <w:sz w:val="18"/>
          <w:szCs w:val="18"/>
        </w:rPr>
        <w:t xml:space="preserve">, </w:t>
      </w:r>
      <w:proofErr w:type="spellStart"/>
      <w:r>
        <w:rPr>
          <w:rFonts w:ascii="Arial" w:hAnsi="Arial" w:cs="Arial"/>
          <w:color w:val="000000"/>
          <w:sz w:val="18"/>
          <w:szCs w:val="18"/>
        </w:rPr>
        <w:t>flutriafol</w:t>
      </w:r>
      <w:proofErr w:type="spellEnd"/>
      <w:r>
        <w:rPr>
          <w:rFonts w:ascii="Arial" w:hAnsi="Arial" w:cs="Arial"/>
          <w:color w:val="000000"/>
          <w:sz w:val="18"/>
          <w:szCs w:val="18"/>
        </w:rPr>
        <w:t xml:space="preserve">, </w:t>
      </w:r>
      <w:proofErr w:type="spellStart"/>
      <w:r>
        <w:rPr>
          <w:rFonts w:ascii="Arial" w:hAnsi="Arial" w:cs="Arial"/>
          <w:color w:val="000000"/>
          <w:sz w:val="18"/>
          <w:szCs w:val="18"/>
        </w:rPr>
        <w:t>metconazole</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prochloraz</w:t>
      </w:r>
      <w:proofErr w:type="spellEnd"/>
      <w:r>
        <w:rPr>
          <w:rFonts w:ascii="Arial" w:hAnsi="Arial" w:cs="Arial"/>
          <w:color w:val="000000"/>
          <w:sz w:val="18"/>
          <w:szCs w:val="18"/>
        </w:rPr>
        <w:t xml:space="preserve">. </w:t>
      </w:r>
      <w:proofErr w:type="spellStart"/>
      <w:r>
        <w:rPr>
          <w:rFonts w:ascii="Arial" w:hAnsi="Arial" w:cs="Arial"/>
          <w:color w:val="000000"/>
          <w:sz w:val="18"/>
          <w:szCs w:val="18"/>
        </w:rPr>
        <w:t>Pestic</w:t>
      </w:r>
      <w:proofErr w:type="spellEnd"/>
      <w:r>
        <w:rPr>
          <w:rFonts w:ascii="Arial" w:hAnsi="Arial" w:cs="Arial"/>
          <w:color w:val="000000"/>
          <w:sz w:val="18"/>
          <w:szCs w:val="18"/>
        </w:rPr>
        <w:t xml:space="preserve">. </w:t>
      </w:r>
      <w:proofErr w:type="spellStart"/>
      <w:r>
        <w:rPr>
          <w:rFonts w:ascii="Arial" w:hAnsi="Arial" w:cs="Arial"/>
          <w:color w:val="000000"/>
          <w:sz w:val="18"/>
          <w:szCs w:val="18"/>
        </w:rPr>
        <w:t>Fitomed</w:t>
      </w:r>
      <w:proofErr w:type="spellEnd"/>
      <w:r>
        <w:rPr>
          <w:rFonts w:ascii="Arial" w:hAnsi="Arial" w:cs="Arial"/>
          <w:color w:val="000000"/>
          <w:sz w:val="18"/>
          <w:szCs w:val="18"/>
        </w:rPr>
        <w:t>. Vol.26(1):35-42.</w:t>
      </w:r>
    </w:p>
    <w:p w:rsidR="003846AA" w:rsidRDefault="003846AA" w:rsidP="003846AA">
      <w:pPr>
        <w:spacing w:after="120"/>
        <w:ind w:left="2835" w:right="28"/>
      </w:pPr>
      <w:r>
        <w:rPr>
          <w:rFonts w:ascii="Arial" w:hAnsi="Arial" w:cs="Arial"/>
          <w:color w:val="000000"/>
          <w:sz w:val="18"/>
          <w:szCs w:val="18"/>
        </w:rPr>
        <w:t xml:space="preserve">14.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2011. Study of </w:t>
      </w:r>
      <w:r>
        <w:rPr>
          <w:rFonts w:ascii="Arial" w:hAnsi="Arial" w:cs="Arial"/>
          <w:i/>
          <w:color w:val="000000"/>
          <w:sz w:val="18"/>
          <w:szCs w:val="18"/>
        </w:rPr>
        <w:t xml:space="preserve">Botrytis </w:t>
      </w:r>
      <w:proofErr w:type="spellStart"/>
      <w:r>
        <w:rPr>
          <w:rFonts w:ascii="Arial" w:hAnsi="Arial" w:cs="Arial"/>
          <w:i/>
          <w:color w:val="000000"/>
          <w:sz w:val="18"/>
          <w:szCs w:val="18"/>
        </w:rPr>
        <w:t>cinerea</w:t>
      </w:r>
      <w:proofErr w:type="spellEnd"/>
      <w:r>
        <w:rPr>
          <w:rFonts w:ascii="Arial" w:hAnsi="Arial" w:cs="Arial"/>
          <w:color w:val="000000"/>
          <w:sz w:val="18"/>
          <w:szCs w:val="18"/>
        </w:rPr>
        <w:t xml:space="preserve"> Pers. - the cause of </w:t>
      </w:r>
      <w:proofErr w:type="spellStart"/>
      <w:r>
        <w:rPr>
          <w:rFonts w:ascii="Arial" w:hAnsi="Arial" w:cs="Arial"/>
          <w:color w:val="000000"/>
          <w:sz w:val="18"/>
          <w:szCs w:val="18"/>
        </w:rPr>
        <w:t>gray</w:t>
      </w:r>
      <w:proofErr w:type="spellEnd"/>
      <w:r>
        <w:rPr>
          <w:rFonts w:ascii="Arial" w:hAnsi="Arial" w:cs="Arial"/>
          <w:color w:val="000000"/>
          <w:sz w:val="18"/>
          <w:szCs w:val="18"/>
        </w:rPr>
        <w:t xml:space="preserve"> mould of tomato in greenhouses and methods for control. Doctoral dissertation, Faculty of agricultural sciences and food-Skopje.</w:t>
      </w:r>
    </w:p>
    <w:p w:rsidR="003846AA" w:rsidRDefault="003846AA" w:rsidP="003846AA">
      <w:pPr>
        <w:spacing w:after="120"/>
        <w:ind w:left="2835" w:right="28"/>
      </w:pPr>
      <w:r>
        <w:rPr>
          <w:rFonts w:ascii="Arial" w:hAnsi="Arial" w:cs="Arial"/>
          <w:color w:val="000000"/>
          <w:sz w:val="18"/>
          <w:szCs w:val="18"/>
          <w:lang w:val="pl-PL"/>
        </w:rPr>
        <w:t xml:space="preserve">15. Rade Rusevski, </w:t>
      </w:r>
      <w:r>
        <w:rPr>
          <w:rFonts w:ascii="Arial" w:hAnsi="Arial" w:cs="Arial"/>
          <w:b/>
          <w:color w:val="000000"/>
          <w:sz w:val="18"/>
          <w:szCs w:val="18"/>
          <w:lang w:val="pl-PL"/>
        </w:rPr>
        <w:t>Biljana Kuzmanovska</w:t>
      </w:r>
      <w:r>
        <w:rPr>
          <w:rFonts w:ascii="Arial" w:hAnsi="Arial" w:cs="Arial"/>
          <w:color w:val="000000"/>
          <w:sz w:val="18"/>
          <w:szCs w:val="18"/>
          <w:lang w:val="pl-PL"/>
        </w:rPr>
        <w:t>, Katerina Bandzo, Pande Petrovski. 2011. Pepper open field production – risks and solutions. Plant Protection, Vol.XXII:37-43.</w:t>
      </w:r>
    </w:p>
    <w:p w:rsidR="003846AA" w:rsidRDefault="003846AA" w:rsidP="003846AA">
      <w:pPr>
        <w:spacing w:after="120"/>
        <w:ind w:left="2835" w:right="28"/>
      </w:pPr>
      <w:r>
        <w:rPr>
          <w:rFonts w:ascii="Arial" w:hAnsi="Arial" w:cs="Arial"/>
          <w:color w:val="000000"/>
          <w:sz w:val="18"/>
          <w:szCs w:val="18"/>
          <w:lang w:val="pl-PL"/>
        </w:rPr>
        <w:t xml:space="preserve">16. </w:t>
      </w:r>
      <w:r>
        <w:rPr>
          <w:rFonts w:ascii="Arial" w:hAnsi="Arial" w:cs="Arial"/>
          <w:b/>
          <w:color w:val="000000"/>
          <w:sz w:val="18"/>
          <w:szCs w:val="18"/>
          <w:lang w:val="pl-PL"/>
        </w:rPr>
        <w:t>Biljana Kuzmanovska</w:t>
      </w:r>
      <w:r>
        <w:rPr>
          <w:rFonts w:ascii="Arial" w:hAnsi="Arial" w:cs="Arial"/>
          <w:color w:val="000000"/>
          <w:sz w:val="18"/>
          <w:szCs w:val="18"/>
          <w:lang w:val="pl-PL"/>
        </w:rPr>
        <w:t xml:space="preserve">, Rade Rusevski, Ljupco Jankuloski, Mirjana Jankulovska, Dario Ivic, Katerina Bandzo. </w:t>
      </w:r>
      <w:r>
        <w:rPr>
          <w:rFonts w:ascii="Arial" w:hAnsi="Arial" w:cs="Arial"/>
          <w:color w:val="000000"/>
          <w:sz w:val="18"/>
          <w:szCs w:val="18"/>
        </w:rPr>
        <w:t xml:space="preserve">2012. Phenotypic and genetic characterization of </w:t>
      </w:r>
      <w:r>
        <w:rPr>
          <w:rFonts w:ascii="Arial" w:hAnsi="Arial" w:cs="Arial"/>
          <w:i/>
          <w:color w:val="000000"/>
          <w:sz w:val="18"/>
          <w:szCs w:val="18"/>
        </w:rPr>
        <w:t xml:space="preserve">Botrytis </w:t>
      </w:r>
      <w:proofErr w:type="spellStart"/>
      <w:r>
        <w:rPr>
          <w:rFonts w:ascii="Arial" w:hAnsi="Arial" w:cs="Arial"/>
          <w:i/>
          <w:color w:val="000000"/>
          <w:sz w:val="18"/>
          <w:szCs w:val="18"/>
        </w:rPr>
        <w:t>cinerea</w:t>
      </w:r>
      <w:proofErr w:type="spellEnd"/>
      <w:r>
        <w:rPr>
          <w:rFonts w:ascii="Arial" w:hAnsi="Arial" w:cs="Arial"/>
          <w:color w:val="000000"/>
          <w:sz w:val="18"/>
          <w:szCs w:val="18"/>
        </w:rPr>
        <w:t xml:space="preserve"> isolates from tomato. </w:t>
      </w:r>
      <w:proofErr w:type="spellStart"/>
      <w:r>
        <w:rPr>
          <w:rFonts w:ascii="Arial" w:hAnsi="Arial" w:cs="Arial"/>
          <w:color w:val="000000"/>
          <w:sz w:val="18"/>
          <w:szCs w:val="18"/>
        </w:rPr>
        <w:t>Genetika</w:t>
      </w:r>
      <w:proofErr w:type="spellEnd"/>
      <w:r>
        <w:rPr>
          <w:rFonts w:ascii="Arial" w:hAnsi="Arial" w:cs="Arial"/>
          <w:color w:val="000000"/>
          <w:sz w:val="18"/>
          <w:szCs w:val="18"/>
        </w:rPr>
        <w:t>, Vol.44(3):633-647.</w:t>
      </w:r>
    </w:p>
    <w:p w:rsidR="003846AA" w:rsidRDefault="003846AA" w:rsidP="003846AA">
      <w:pPr>
        <w:spacing w:after="120"/>
        <w:ind w:left="2835" w:right="28"/>
      </w:pPr>
      <w:r>
        <w:rPr>
          <w:rFonts w:ascii="Arial" w:hAnsi="Arial" w:cs="Arial"/>
          <w:color w:val="000000"/>
          <w:sz w:val="18"/>
          <w:szCs w:val="18"/>
        </w:rPr>
        <w:t xml:space="preserve">17.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w:t>
      </w:r>
      <w:proofErr w:type="spellStart"/>
      <w:r>
        <w:rPr>
          <w:rFonts w:ascii="Arial" w:hAnsi="Arial" w:cs="Arial"/>
          <w:color w:val="000000"/>
          <w:sz w:val="18"/>
          <w:szCs w:val="18"/>
        </w:rPr>
        <w:t>Rade</w:t>
      </w:r>
      <w:proofErr w:type="spellEnd"/>
      <w:r>
        <w:rPr>
          <w:rFonts w:ascii="Arial" w:hAnsi="Arial" w:cs="Arial"/>
          <w:color w:val="000000"/>
          <w:sz w:val="18"/>
          <w:szCs w:val="18"/>
        </w:rPr>
        <w:t xml:space="preserve"> </w:t>
      </w:r>
      <w:proofErr w:type="spellStart"/>
      <w:r>
        <w:rPr>
          <w:rFonts w:ascii="Arial" w:hAnsi="Arial" w:cs="Arial"/>
          <w:color w:val="000000"/>
          <w:sz w:val="18"/>
          <w:szCs w:val="18"/>
        </w:rPr>
        <w:t>Rusevski</w:t>
      </w:r>
      <w:proofErr w:type="spellEnd"/>
      <w:r>
        <w:rPr>
          <w:rFonts w:ascii="Arial" w:hAnsi="Arial" w:cs="Arial"/>
          <w:color w:val="000000"/>
          <w:sz w:val="18"/>
          <w:szCs w:val="18"/>
        </w:rPr>
        <w:t xml:space="preserve">, Katerina </w:t>
      </w:r>
      <w:proofErr w:type="spellStart"/>
      <w:r>
        <w:rPr>
          <w:rFonts w:ascii="Arial" w:hAnsi="Arial" w:cs="Arial"/>
          <w:color w:val="000000"/>
          <w:sz w:val="18"/>
          <w:szCs w:val="18"/>
        </w:rPr>
        <w:t>Bandzo</w:t>
      </w:r>
      <w:proofErr w:type="spellEnd"/>
      <w:r>
        <w:rPr>
          <w:rFonts w:ascii="Arial" w:hAnsi="Arial" w:cs="Arial"/>
          <w:color w:val="000000"/>
          <w:sz w:val="18"/>
          <w:szCs w:val="18"/>
        </w:rPr>
        <w:t xml:space="preserve">, </w:t>
      </w:r>
      <w:proofErr w:type="spellStart"/>
      <w:r>
        <w:rPr>
          <w:rFonts w:ascii="Arial" w:hAnsi="Arial" w:cs="Arial"/>
          <w:color w:val="000000"/>
          <w:sz w:val="18"/>
          <w:szCs w:val="18"/>
        </w:rPr>
        <w:t>Mihajlo</w:t>
      </w:r>
      <w:proofErr w:type="spellEnd"/>
      <w:r>
        <w:rPr>
          <w:rFonts w:ascii="Arial" w:hAnsi="Arial" w:cs="Arial"/>
          <w:color w:val="000000"/>
          <w:sz w:val="18"/>
          <w:szCs w:val="18"/>
        </w:rPr>
        <w:t xml:space="preserve"> </w:t>
      </w:r>
      <w:proofErr w:type="spellStart"/>
      <w:r>
        <w:rPr>
          <w:rFonts w:ascii="Arial" w:hAnsi="Arial" w:cs="Arial"/>
          <w:color w:val="000000"/>
          <w:sz w:val="18"/>
          <w:szCs w:val="18"/>
        </w:rPr>
        <w:t>Risteski</w:t>
      </w:r>
      <w:proofErr w:type="spellEnd"/>
      <w:r>
        <w:rPr>
          <w:rFonts w:ascii="Arial" w:hAnsi="Arial" w:cs="Arial"/>
          <w:color w:val="000000"/>
          <w:sz w:val="18"/>
          <w:szCs w:val="18"/>
        </w:rPr>
        <w:t xml:space="preserve">. 2012. Biological control of </w:t>
      </w:r>
      <w:proofErr w:type="spellStart"/>
      <w:r>
        <w:rPr>
          <w:rFonts w:ascii="Arial" w:hAnsi="Arial" w:cs="Arial"/>
          <w:i/>
          <w:color w:val="000000"/>
          <w:sz w:val="18"/>
          <w:szCs w:val="18"/>
        </w:rPr>
        <w:t>Pythium</w:t>
      </w:r>
      <w:proofErr w:type="spellEnd"/>
      <w:r>
        <w:rPr>
          <w:rFonts w:ascii="Arial" w:hAnsi="Arial" w:cs="Arial"/>
          <w:color w:val="000000"/>
          <w:sz w:val="18"/>
          <w:szCs w:val="18"/>
        </w:rPr>
        <w:t xml:space="preserve"> spp. in pepper seedling with </w:t>
      </w:r>
      <w:proofErr w:type="spellStart"/>
      <w:r>
        <w:rPr>
          <w:rFonts w:ascii="Arial" w:hAnsi="Arial" w:cs="Arial"/>
          <w:i/>
          <w:color w:val="000000"/>
          <w:sz w:val="18"/>
          <w:szCs w:val="18"/>
        </w:rPr>
        <w:t>Trichoderma</w:t>
      </w:r>
      <w:proofErr w:type="spellEnd"/>
      <w:r>
        <w:rPr>
          <w:rFonts w:ascii="Arial" w:hAnsi="Arial" w:cs="Arial"/>
          <w:i/>
          <w:color w:val="000000"/>
          <w:sz w:val="18"/>
          <w:szCs w:val="18"/>
        </w:rPr>
        <w:t xml:space="preserve"> </w:t>
      </w:r>
      <w:proofErr w:type="spellStart"/>
      <w:r>
        <w:rPr>
          <w:rFonts w:ascii="Arial" w:hAnsi="Arial" w:cs="Arial"/>
          <w:i/>
          <w:color w:val="000000"/>
          <w:sz w:val="18"/>
          <w:szCs w:val="18"/>
        </w:rPr>
        <w:t>harzianum</w:t>
      </w:r>
      <w:proofErr w:type="spellEnd"/>
      <w:r>
        <w:rPr>
          <w:rFonts w:ascii="Arial" w:hAnsi="Arial" w:cs="Arial"/>
          <w:color w:val="000000"/>
          <w:sz w:val="18"/>
          <w:szCs w:val="18"/>
        </w:rPr>
        <w:t xml:space="preserve"> T22. Plant Protection, </w:t>
      </w:r>
      <w:proofErr w:type="spellStart"/>
      <w:r>
        <w:rPr>
          <w:rFonts w:ascii="Arial" w:hAnsi="Arial" w:cs="Arial"/>
          <w:color w:val="000000"/>
          <w:sz w:val="18"/>
          <w:szCs w:val="18"/>
        </w:rPr>
        <w:t>Vol.XXIII</w:t>
      </w:r>
      <w:proofErr w:type="spellEnd"/>
      <w:r>
        <w:rPr>
          <w:rFonts w:ascii="Arial" w:hAnsi="Arial" w:cs="Arial"/>
          <w:color w:val="000000"/>
          <w:sz w:val="18"/>
          <w:szCs w:val="18"/>
        </w:rPr>
        <w:t>(24/25):29-33.</w:t>
      </w:r>
    </w:p>
    <w:p w:rsidR="003846AA" w:rsidRDefault="003846AA" w:rsidP="003846AA">
      <w:pPr>
        <w:spacing w:after="120"/>
        <w:ind w:left="2835" w:right="28"/>
      </w:pPr>
      <w:r>
        <w:rPr>
          <w:rFonts w:ascii="Arial" w:hAnsi="Arial" w:cs="Arial"/>
          <w:color w:val="000000"/>
          <w:sz w:val="18"/>
          <w:szCs w:val="18"/>
        </w:rPr>
        <w:t xml:space="preserve">18. </w:t>
      </w:r>
      <w:r>
        <w:rPr>
          <w:rFonts w:ascii="Arial" w:hAnsi="Arial" w:cs="Arial"/>
          <w:color w:val="000000"/>
          <w:sz w:val="18"/>
          <w:szCs w:val="18"/>
          <w:lang w:val="pl-PL"/>
        </w:rPr>
        <w:t xml:space="preserve">Rade Rusevski, </w:t>
      </w:r>
      <w:r>
        <w:rPr>
          <w:rFonts w:ascii="Arial" w:hAnsi="Arial" w:cs="Arial"/>
          <w:b/>
          <w:color w:val="000000"/>
          <w:sz w:val="18"/>
          <w:szCs w:val="18"/>
          <w:lang w:val="pl-PL"/>
        </w:rPr>
        <w:t>Biljana Kuzmanovska</w:t>
      </w:r>
      <w:r>
        <w:rPr>
          <w:rFonts w:ascii="Arial" w:hAnsi="Arial" w:cs="Arial"/>
          <w:color w:val="000000"/>
          <w:sz w:val="18"/>
          <w:szCs w:val="18"/>
          <w:lang w:val="pl-PL"/>
        </w:rPr>
        <w:t xml:space="preserve">, Katerina Bandzo, Mihajlo Risteski. 2012. Control of </w:t>
      </w:r>
      <w:r>
        <w:rPr>
          <w:rFonts w:ascii="Arial" w:hAnsi="Arial" w:cs="Arial"/>
          <w:i/>
          <w:color w:val="000000"/>
          <w:sz w:val="18"/>
          <w:szCs w:val="18"/>
          <w:lang w:val="pl-PL"/>
        </w:rPr>
        <w:t>Uncinula necator</w:t>
      </w:r>
      <w:r>
        <w:rPr>
          <w:rFonts w:ascii="Arial" w:hAnsi="Arial" w:cs="Arial"/>
          <w:color w:val="000000"/>
          <w:sz w:val="18"/>
          <w:szCs w:val="18"/>
          <w:lang w:val="pl-PL"/>
        </w:rPr>
        <w:t xml:space="preserve"> – powdery mildew of grape vine with proquinazid. Plant Protection, Vol.</w:t>
      </w:r>
      <w:r>
        <w:rPr>
          <w:rFonts w:ascii="Arial" w:hAnsi="Arial" w:cs="Arial"/>
          <w:color w:val="000000"/>
          <w:sz w:val="18"/>
          <w:szCs w:val="18"/>
        </w:rPr>
        <w:t xml:space="preserve"> XXIII(24/25):41-45.</w:t>
      </w:r>
    </w:p>
    <w:p w:rsidR="003846AA" w:rsidRDefault="003846AA" w:rsidP="003846AA">
      <w:pPr>
        <w:spacing w:after="120"/>
        <w:ind w:left="2835" w:right="28"/>
      </w:pPr>
      <w:r>
        <w:rPr>
          <w:rFonts w:ascii="Arial" w:hAnsi="Arial" w:cs="Arial"/>
          <w:color w:val="000000"/>
          <w:sz w:val="18"/>
          <w:szCs w:val="18"/>
        </w:rPr>
        <w:t xml:space="preserve">19. </w:t>
      </w:r>
      <w:r>
        <w:rPr>
          <w:rFonts w:ascii="Arial" w:hAnsi="Arial" w:cs="Arial"/>
          <w:color w:val="000000"/>
          <w:sz w:val="18"/>
          <w:szCs w:val="18"/>
          <w:lang w:val="pl-PL"/>
        </w:rPr>
        <w:t xml:space="preserve">Rade Rusevski, </w:t>
      </w:r>
      <w:r>
        <w:rPr>
          <w:rFonts w:ascii="Arial" w:hAnsi="Arial" w:cs="Arial"/>
          <w:b/>
          <w:color w:val="000000"/>
          <w:sz w:val="18"/>
          <w:szCs w:val="18"/>
          <w:lang w:val="pl-PL"/>
        </w:rPr>
        <w:t>Biljana Kuzmanovska</w:t>
      </w:r>
      <w:r>
        <w:rPr>
          <w:rFonts w:ascii="Arial" w:hAnsi="Arial" w:cs="Arial"/>
          <w:color w:val="000000"/>
          <w:sz w:val="18"/>
          <w:szCs w:val="18"/>
          <w:lang w:val="pl-PL"/>
        </w:rPr>
        <w:t xml:space="preserve">, Katerina Bandzo, Mihajlo Risteski. 2012. Control of </w:t>
      </w:r>
      <w:r>
        <w:rPr>
          <w:rFonts w:ascii="Arial" w:hAnsi="Arial" w:cs="Arial"/>
          <w:i/>
          <w:color w:val="000000"/>
          <w:sz w:val="18"/>
          <w:szCs w:val="18"/>
          <w:lang w:val="pl-PL"/>
        </w:rPr>
        <w:t>Pythium</w:t>
      </w:r>
      <w:r>
        <w:rPr>
          <w:rFonts w:ascii="Arial" w:hAnsi="Arial" w:cs="Arial"/>
          <w:color w:val="000000"/>
          <w:sz w:val="18"/>
          <w:szCs w:val="18"/>
          <w:lang w:val="pl-PL"/>
        </w:rPr>
        <w:t xml:space="preserve"> spp. on tomato and pepper with new fungicides. Plant Protection, Vol. XXIII(24/25):47-52.</w:t>
      </w:r>
    </w:p>
    <w:p w:rsidR="003846AA" w:rsidRDefault="003846AA" w:rsidP="003846AA">
      <w:pPr>
        <w:spacing w:after="120"/>
        <w:ind w:left="2835" w:right="28"/>
      </w:pPr>
      <w:r>
        <w:rPr>
          <w:rFonts w:ascii="Arial" w:hAnsi="Arial" w:cs="Arial"/>
          <w:color w:val="000000"/>
          <w:sz w:val="18"/>
          <w:szCs w:val="18"/>
          <w:lang w:val="pl-PL"/>
        </w:rPr>
        <w:t xml:space="preserve">20. Bosev Dane, Ivanovska Sonja, Jankulovska Mirjana, Jankuloski Ljupco, </w:t>
      </w:r>
      <w:r>
        <w:rPr>
          <w:rFonts w:ascii="Arial" w:hAnsi="Arial" w:cs="Arial"/>
          <w:b/>
          <w:color w:val="000000"/>
          <w:sz w:val="18"/>
          <w:szCs w:val="18"/>
          <w:lang w:val="pl-PL"/>
        </w:rPr>
        <w:t>Kuzmanovska Biljana</w:t>
      </w:r>
      <w:r>
        <w:rPr>
          <w:rFonts w:ascii="Arial" w:hAnsi="Arial" w:cs="Arial"/>
          <w:color w:val="000000"/>
          <w:sz w:val="18"/>
          <w:szCs w:val="18"/>
          <w:lang w:val="pl-PL"/>
        </w:rPr>
        <w:t xml:space="preserve">, Yanchev Ivan. 2012. </w:t>
      </w:r>
      <w:r>
        <w:rPr>
          <w:rFonts w:ascii="Arial" w:hAnsi="Arial" w:cs="Arial"/>
          <w:color w:val="000000"/>
          <w:sz w:val="18"/>
          <w:szCs w:val="18"/>
        </w:rPr>
        <w:t>Improving the yield and quality of wheat and triticale by foliar fertilization. Agricultural Sciences, Vol. IV(11):19-22.</w:t>
      </w:r>
    </w:p>
    <w:p w:rsidR="003846AA" w:rsidRDefault="003846AA" w:rsidP="003846AA">
      <w:pPr>
        <w:spacing w:after="120"/>
        <w:ind w:left="2835" w:right="28"/>
      </w:pPr>
      <w:r>
        <w:rPr>
          <w:rFonts w:ascii="Arial" w:hAnsi="Arial" w:cs="Arial"/>
          <w:color w:val="000000"/>
          <w:sz w:val="18"/>
          <w:szCs w:val="18"/>
        </w:rPr>
        <w:t xml:space="preserve">21. </w:t>
      </w:r>
      <w:proofErr w:type="spellStart"/>
      <w:r>
        <w:rPr>
          <w:rFonts w:ascii="Arial" w:hAnsi="Arial" w:cs="Arial"/>
          <w:color w:val="000000"/>
          <w:sz w:val="18"/>
          <w:szCs w:val="18"/>
        </w:rPr>
        <w:t>Mihajlo</w:t>
      </w:r>
      <w:proofErr w:type="spellEnd"/>
      <w:r>
        <w:rPr>
          <w:rFonts w:ascii="Arial" w:hAnsi="Arial" w:cs="Arial"/>
          <w:color w:val="000000"/>
          <w:sz w:val="18"/>
          <w:szCs w:val="18"/>
        </w:rPr>
        <w:t xml:space="preserve"> </w:t>
      </w:r>
      <w:proofErr w:type="spellStart"/>
      <w:r>
        <w:rPr>
          <w:rFonts w:ascii="Arial" w:hAnsi="Arial" w:cs="Arial"/>
          <w:color w:val="000000"/>
          <w:sz w:val="18"/>
          <w:szCs w:val="18"/>
        </w:rPr>
        <w:t>Risteski</w:t>
      </w:r>
      <w:proofErr w:type="spellEnd"/>
      <w:r>
        <w:rPr>
          <w:rFonts w:ascii="Arial" w:hAnsi="Arial" w:cs="Arial"/>
          <w:color w:val="000000"/>
          <w:sz w:val="18"/>
          <w:szCs w:val="18"/>
        </w:rPr>
        <w:t xml:space="preserve">, </w:t>
      </w:r>
      <w:proofErr w:type="spellStart"/>
      <w:r>
        <w:rPr>
          <w:rFonts w:ascii="Arial" w:hAnsi="Arial" w:cs="Arial"/>
          <w:color w:val="000000"/>
          <w:sz w:val="18"/>
          <w:szCs w:val="18"/>
        </w:rPr>
        <w:t>Rade</w:t>
      </w:r>
      <w:proofErr w:type="spellEnd"/>
      <w:r>
        <w:rPr>
          <w:rFonts w:ascii="Arial" w:hAnsi="Arial" w:cs="Arial"/>
          <w:color w:val="000000"/>
          <w:sz w:val="18"/>
          <w:szCs w:val="18"/>
        </w:rPr>
        <w:t xml:space="preserve"> </w:t>
      </w:r>
      <w:proofErr w:type="spellStart"/>
      <w:r>
        <w:rPr>
          <w:rFonts w:ascii="Arial" w:hAnsi="Arial" w:cs="Arial"/>
          <w:color w:val="000000"/>
          <w:sz w:val="18"/>
          <w:szCs w:val="18"/>
        </w:rPr>
        <w:t>Rusevski</w:t>
      </w:r>
      <w:proofErr w:type="spellEnd"/>
      <w:r>
        <w:rPr>
          <w:rFonts w:ascii="Arial" w:hAnsi="Arial" w:cs="Arial"/>
          <w:color w:val="000000"/>
          <w:sz w:val="18"/>
          <w:szCs w:val="18"/>
        </w:rPr>
        <w:t xml:space="preserve">,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Katerina </w:t>
      </w:r>
      <w:proofErr w:type="spellStart"/>
      <w:r>
        <w:rPr>
          <w:rFonts w:ascii="Arial" w:hAnsi="Arial" w:cs="Arial"/>
          <w:color w:val="000000"/>
          <w:sz w:val="18"/>
          <w:szCs w:val="18"/>
        </w:rPr>
        <w:t>Bandzo</w:t>
      </w:r>
      <w:proofErr w:type="spellEnd"/>
      <w:r>
        <w:rPr>
          <w:rFonts w:ascii="Arial" w:hAnsi="Arial" w:cs="Arial"/>
          <w:color w:val="000000"/>
          <w:sz w:val="18"/>
          <w:szCs w:val="18"/>
        </w:rPr>
        <w:t xml:space="preserve">, </w:t>
      </w:r>
      <w:proofErr w:type="spellStart"/>
      <w:r>
        <w:rPr>
          <w:rFonts w:ascii="Arial" w:hAnsi="Arial" w:cs="Arial"/>
          <w:color w:val="000000"/>
          <w:sz w:val="18"/>
          <w:szCs w:val="18"/>
        </w:rPr>
        <w:t>Kiril</w:t>
      </w:r>
      <w:proofErr w:type="spellEnd"/>
      <w:r>
        <w:rPr>
          <w:rFonts w:ascii="Arial" w:hAnsi="Arial" w:cs="Arial"/>
          <w:color w:val="000000"/>
          <w:sz w:val="18"/>
          <w:szCs w:val="18"/>
        </w:rPr>
        <w:t xml:space="preserve"> </w:t>
      </w:r>
      <w:proofErr w:type="spellStart"/>
      <w:r>
        <w:rPr>
          <w:rFonts w:ascii="Arial" w:hAnsi="Arial" w:cs="Arial"/>
          <w:color w:val="000000"/>
          <w:sz w:val="18"/>
          <w:szCs w:val="18"/>
        </w:rPr>
        <w:t>Sotirovski</w:t>
      </w:r>
      <w:proofErr w:type="spellEnd"/>
      <w:r>
        <w:rPr>
          <w:rFonts w:ascii="Arial" w:hAnsi="Arial" w:cs="Arial"/>
          <w:color w:val="000000"/>
          <w:sz w:val="18"/>
          <w:szCs w:val="18"/>
        </w:rPr>
        <w:t xml:space="preserve">, </w:t>
      </w:r>
      <w:proofErr w:type="spellStart"/>
      <w:r>
        <w:rPr>
          <w:rFonts w:ascii="Arial" w:hAnsi="Arial" w:cs="Arial"/>
          <w:color w:val="000000"/>
          <w:sz w:val="18"/>
          <w:szCs w:val="18"/>
        </w:rPr>
        <w:t>Kaloyan</w:t>
      </w:r>
      <w:proofErr w:type="spellEnd"/>
      <w:r>
        <w:rPr>
          <w:rFonts w:ascii="Arial" w:hAnsi="Arial" w:cs="Arial"/>
          <w:color w:val="000000"/>
          <w:sz w:val="18"/>
          <w:szCs w:val="18"/>
        </w:rPr>
        <w:t xml:space="preserve"> </w:t>
      </w:r>
      <w:proofErr w:type="spellStart"/>
      <w:r>
        <w:rPr>
          <w:rFonts w:ascii="Arial" w:hAnsi="Arial" w:cs="Arial"/>
          <w:color w:val="000000"/>
          <w:sz w:val="18"/>
          <w:szCs w:val="18"/>
        </w:rPr>
        <w:t>Kostov</w:t>
      </w:r>
      <w:proofErr w:type="spellEnd"/>
      <w:r>
        <w:rPr>
          <w:rFonts w:ascii="Arial" w:hAnsi="Arial" w:cs="Arial"/>
          <w:color w:val="000000"/>
          <w:sz w:val="18"/>
          <w:szCs w:val="18"/>
        </w:rPr>
        <w:t xml:space="preserve">. 2012. Identification of apple trees dieback causal agent in </w:t>
      </w:r>
      <w:proofErr w:type="spellStart"/>
      <w:r>
        <w:rPr>
          <w:rFonts w:ascii="Arial" w:hAnsi="Arial" w:cs="Arial"/>
          <w:color w:val="000000"/>
          <w:sz w:val="18"/>
          <w:szCs w:val="18"/>
        </w:rPr>
        <w:t>Prespa</w:t>
      </w:r>
      <w:proofErr w:type="spellEnd"/>
      <w:r>
        <w:rPr>
          <w:rFonts w:ascii="Arial" w:hAnsi="Arial" w:cs="Arial"/>
          <w:color w:val="000000"/>
          <w:sz w:val="18"/>
          <w:szCs w:val="18"/>
        </w:rPr>
        <w:t xml:space="preserve"> region. </w:t>
      </w:r>
      <w:r>
        <w:rPr>
          <w:rFonts w:ascii="Arial" w:hAnsi="Arial" w:cs="Arial"/>
          <w:color w:val="000000"/>
          <w:sz w:val="18"/>
          <w:szCs w:val="18"/>
          <w:lang w:val="pl-PL"/>
        </w:rPr>
        <w:t>Plant Protection, Vol.</w:t>
      </w:r>
      <w:r>
        <w:rPr>
          <w:rFonts w:ascii="Arial" w:hAnsi="Arial" w:cs="Arial"/>
          <w:color w:val="000000"/>
          <w:sz w:val="18"/>
          <w:szCs w:val="18"/>
        </w:rPr>
        <w:t xml:space="preserve"> XXIII(24/25):53-58.</w:t>
      </w:r>
    </w:p>
    <w:p w:rsidR="003846AA" w:rsidRDefault="003846AA" w:rsidP="003846AA">
      <w:pPr>
        <w:spacing w:after="120"/>
        <w:ind w:left="2835" w:right="28"/>
      </w:pPr>
      <w:r>
        <w:rPr>
          <w:rFonts w:ascii="Arial" w:hAnsi="Arial" w:cs="Arial"/>
          <w:color w:val="000000"/>
          <w:sz w:val="18"/>
          <w:szCs w:val="18"/>
        </w:rPr>
        <w:t xml:space="preserve">22. R. </w:t>
      </w:r>
      <w:proofErr w:type="spellStart"/>
      <w:r>
        <w:rPr>
          <w:rFonts w:ascii="Arial" w:hAnsi="Arial" w:cs="Arial"/>
          <w:color w:val="000000"/>
          <w:sz w:val="18"/>
          <w:szCs w:val="18"/>
        </w:rPr>
        <w:t>Rusevski</w:t>
      </w:r>
      <w:proofErr w:type="spellEnd"/>
      <w:r>
        <w:rPr>
          <w:rFonts w:ascii="Arial" w:hAnsi="Arial" w:cs="Arial"/>
          <w:color w:val="000000"/>
          <w:sz w:val="18"/>
          <w:szCs w:val="18"/>
        </w:rPr>
        <w:t xml:space="preserve">, </w:t>
      </w:r>
      <w:r>
        <w:rPr>
          <w:rFonts w:ascii="Arial" w:hAnsi="Arial" w:cs="Arial"/>
          <w:b/>
          <w:color w:val="000000"/>
          <w:sz w:val="18"/>
          <w:szCs w:val="18"/>
        </w:rPr>
        <w:t xml:space="preserve">B.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K. </w:t>
      </w:r>
      <w:proofErr w:type="spellStart"/>
      <w:r>
        <w:rPr>
          <w:rFonts w:ascii="Arial" w:hAnsi="Arial" w:cs="Arial"/>
          <w:color w:val="000000"/>
          <w:sz w:val="18"/>
          <w:szCs w:val="18"/>
        </w:rPr>
        <w:t>Bandzo</w:t>
      </w:r>
      <w:proofErr w:type="spellEnd"/>
      <w:r>
        <w:rPr>
          <w:rFonts w:ascii="Arial" w:hAnsi="Arial" w:cs="Arial"/>
          <w:color w:val="000000"/>
          <w:sz w:val="18"/>
          <w:szCs w:val="18"/>
        </w:rPr>
        <w:t xml:space="preserve">, M. </w:t>
      </w:r>
      <w:proofErr w:type="spellStart"/>
      <w:r>
        <w:rPr>
          <w:rFonts w:ascii="Arial" w:hAnsi="Arial" w:cs="Arial"/>
          <w:color w:val="000000"/>
          <w:sz w:val="18"/>
          <w:szCs w:val="18"/>
        </w:rPr>
        <w:t>Risteski</w:t>
      </w:r>
      <w:proofErr w:type="spellEnd"/>
      <w:r>
        <w:rPr>
          <w:rFonts w:ascii="Arial" w:hAnsi="Arial" w:cs="Arial"/>
          <w:color w:val="000000"/>
          <w:sz w:val="18"/>
          <w:szCs w:val="18"/>
        </w:rPr>
        <w:t xml:space="preserve">, K. </w:t>
      </w:r>
      <w:proofErr w:type="spellStart"/>
      <w:r>
        <w:rPr>
          <w:rFonts w:ascii="Arial" w:hAnsi="Arial" w:cs="Arial"/>
          <w:color w:val="000000"/>
          <w:sz w:val="18"/>
          <w:szCs w:val="18"/>
        </w:rPr>
        <w:t>Sotiroski</w:t>
      </w:r>
      <w:proofErr w:type="spellEnd"/>
      <w:r>
        <w:rPr>
          <w:rFonts w:ascii="Arial" w:hAnsi="Arial" w:cs="Arial"/>
          <w:color w:val="000000"/>
          <w:sz w:val="18"/>
          <w:szCs w:val="18"/>
        </w:rPr>
        <w:t xml:space="preserve">. 2013. </w:t>
      </w:r>
      <w:proofErr w:type="spellStart"/>
      <w:r>
        <w:rPr>
          <w:rFonts w:ascii="Arial" w:hAnsi="Arial" w:cs="Arial"/>
          <w:color w:val="000000"/>
          <w:sz w:val="18"/>
          <w:szCs w:val="18"/>
        </w:rPr>
        <w:t>Tospoviruses</w:t>
      </w:r>
      <w:proofErr w:type="spellEnd"/>
      <w:r>
        <w:rPr>
          <w:rFonts w:ascii="Arial" w:hAnsi="Arial" w:cs="Arial"/>
          <w:color w:val="000000"/>
          <w:sz w:val="18"/>
          <w:szCs w:val="18"/>
        </w:rPr>
        <w:t xml:space="preserve"> in the Republic of Macedonia during 1996-2010, occurrence and distribution. Bulgarian Journal of Agricultural Sciences, Vol.19(3):544-549.</w:t>
      </w:r>
    </w:p>
    <w:p w:rsidR="003846AA" w:rsidRDefault="003846AA" w:rsidP="003846AA">
      <w:pPr>
        <w:spacing w:after="120"/>
        <w:ind w:left="2835" w:right="28"/>
      </w:pPr>
      <w:r>
        <w:rPr>
          <w:rFonts w:ascii="Arial" w:hAnsi="Arial" w:cs="Arial"/>
          <w:color w:val="000000"/>
          <w:sz w:val="18"/>
          <w:szCs w:val="18"/>
        </w:rPr>
        <w:t xml:space="preserve">23. </w:t>
      </w:r>
      <w:proofErr w:type="spellStart"/>
      <w:r>
        <w:rPr>
          <w:rFonts w:ascii="Arial" w:hAnsi="Arial" w:cs="Arial"/>
          <w:color w:val="000000"/>
          <w:sz w:val="18"/>
          <w:szCs w:val="18"/>
        </w:rPr>
        <w:t>Rade</w:t>
      </w:r>
      <w:proofErr w:type="spellEnd"/>
      <w:r>
        <w:rPr>
          <w:rFonts w:ascii="Arial" w:hAnsi="Arial" w:cs="Arial"/>
          <w:color w:val="000000"/>
          <w:sz w:val="18"/>
          <w:szCs w:val="18"/>
        </w:rPr>
        <w:t xml:space="preserve"> </w:t>
      </w:r>
      <w:proofErr w:type="spellStart"/>
      <w:r>
        <w:rPr>
          <w:rFonts w:ascii="Arial" w:hAnsi="Arial" w:cs="Arial"/>
          <w:color w:val="000000"/>
          <w:sz w:val="18"/>
          <w:szCs w:val="18"/>
        </w:rPr>
        <w:t>Rusevski</w:t>
      </w:r>
      <w:proofErr w:type="spellEnd"/>
      <w:r>
        <w:rPr>
          <w:rFonts w:ascii="Arial" w:hAnsi="Arial" w:cs="Arial"/>
          <w:color w:val="000000"/>
          <w:sz w:val="18"/>
          <w:szCs w:val="18"/>
        </w:rPr>
        <w:t xml:space="preserve">, Katerina </w:t>
      </w:r>
      <w:proofErr w:type="spellStart"/>
      <w:r>
        <w:rPr>
          <w:rFonts w:ascii="Arial" w:hAnsi="Arial" w:cs="Arial"/>
          <w:color w:val="000000"/>
          <w:sz w:val="18"/>
          <w:szCs w:val="18"/>
        </w:rPr>
        <w:t>Bandzo</w:t>
      </w:r>
      <w:proofErr w:type="spellEnd"/>
      <w:r>
        <w:rPr>
          <w:rFonts w:ascii="Arial" w:hAnsi="Arial" w:cs="Arial"/>
          <w:color w:val="000000"/>
          <w:sz w:val="18"/>
          <w:szCs w:val="18"/>
        </w:rPr>
        <w:t xml:space="preserve">,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w:t>
      </w:r>
      <w:proofErr w:type="spellStart"/>
      <w:r>
        <w:rPr>
          <w:rFonts w:ascii="Arial" w:hAnsi="Arial" w:cs="Arial"/>
          <w:color w:val="000000"/>
          <w:sz w:val="18"/>
          <w:szCs w:val="18"/>
        </w:rPr>
        <w:t>Kiril</w:t>
      </w:r>
      <w:proofErr w:type="spellEnd"/>
      <w:r>
        <w:rPr>
          <w:rFonts w:ascii="Arial" w:hAnsi="Arial" w:cs="Arial"/>
          <w:color w:val="000000"/>
          <w:sz w:val="18"/>
          <w:szCs w:val="18"/>
        </w:rPr>
        <w:t xml:space="preserve"> </w:t>
      </w:r>
      <w:proofErr w:type="spellStart"/>
      <w:r>
        <w:rPr>
          <w:rFonts w:ascii="Arial" w:hAnsi="Arial" w:cs="Arial"/>
          <w:color w:val="000000"/>
          <w:sz w:val="18"/>
          <w:szCs w:val="18"/>
        </w:rPr>
        <w:t>Sotirovski</w:t>
      </w:r>
      <w:proofErr w:type="spellEnd"/>
      <w:r>
        <w:rPr>
          <w:rFonts w:ascii="Arial" w:hAnsi="Arial" w:cs="Arial"/>
          <w:color w:val="000000"/>
          <w:sz w:val="18"/>
          <w:szCs w:val="18"/>
        </w:rPr>
        <w:t xml:space="preserve">, </w:t>
      </w:r>
      <w:proofErr w:type="spellStart"/>
      <w:r>
        <w:rPr>
          <w:rFonts w:ascii="Arial" w:hAnsi="Arial" w:cs="Arial"/>
          <w:color w:val="000000"/>
          <w:sz w:val="18"/>
          <w:szCs w:val="18"/>
        </w:rPr>
        <w:t>Mihajlo</w:t>
      </w:r>
      <w:proofErr w:type="spellEnd"/>
      <w:r>
        <w:rPr>
          <w:rFonts w:ascii="Arial" w:hAnsi="Arial" w:cs="Arial"/>
          <w:color w:val="000000"/>
          <w:sz w:val="18"/>
          <w:szCs w:val="18"/>
        </w:rPr>
        <w:t xml:space="preserve"> </w:t>
      </w:r>
      <w:proofErr w:type="spellStart"/>
      <w:r>
        <w:rPr>
          <w:rFonts w:ascii="Arial" w:hAnsi="Arial" w:cs="Arial"/>
          <w:color w:val="000000"/>
          <w:sz w:val="18"/>
          <w:szCs w:val="18"/>
        </w:rPr>
        <w:t>Risteski</w:t>
      </w:r>
      <w:proofErr w:type="spellEnd"/>
      <w:r>
        <w:rPr>
          <w:rFonts w:ascii="Arial" w:hAnsi="Arial" w:cs="Arial"/>
          <w:color w:val="000000"/>
          <w:sz w:val="18"/>
          <w:szCs w:val="18"/>
        </w:rPr>
        <w:t>. 2013. Occurrence, distribution and dynamics of virus antigen accumulation in pepper cultivation on open fields in Republic of Macedonia during 2008-2009. African Journal of Agricultural research, Vol. 8(28): 3836-3841.</w:t>
      </w:r>
    </w:p>
    <w:p w:rsidR="003846AA" w:rsidRDefault="003846AA" w:rsidP="003846AA">
      <w:pPr>
        <w:pStyle w:val="PuceBleue"/>
        <w:numPr>
          <w:ilvl w:val="0"/>
          <w:numId w:val="0"/>
        </w:numPr>
        <w:spacing w:before="0" w:after="120"/>
        <w:ind w:left="2835" w:right="28"/>
      </w:pPr>
      <w:r>
        <w:rPr>
          <w:rFonts w:cs="Arial"/>
          <w:sz w:val="18"/>
          <w:szCs w:val="18"/>
        </w:rPr>
        <w:lastRenderedPageBreak/>
        <w:t xml:space="preserve">24. </w:t>
      </w:r>
      <w:proofErr w:type="spellStart"/>
      <w:r>
        <w:rPr>
          <w:rFonts w:cs="Arial"/>
          <w:bCs/>
          <w:sz w:val="18"/>
          <w:szCs w:val="18"/>
          <w:lang w:val="en-US" w:eastAsia="en-US"/>
        </w:rPr>
        <w:t>Rusevski</w:t>
      </w:r>
      <w:proofErr w:type="spellEnd"/>
      <w:r>
        <w:rPr>
          <w:rFonts w:cs="Arial"/>
          <w:bCs/>
          <w:sz w:val="18"/>
          <w:szCs w:val="18"/>
          <w:lang w:val="en-US" w:eastAsia="en-US"/>
        </w:rPr>
        <w:t>, R.,</w:t>
      </w:r>
      <w:r>
        <w:rPr>
          <w:rFonts w:cs="Arial"/>
          <w:b/>
          <w:bCs/>
          <w:sz w:val="18"/>
          <w:szCs w:val="18"/>
          <w:lang w:val="en-US" w:eastAsia="en-US"/>
        </w:rPr>
        <w:t xml:space="preserve"> </w:t>
      </w:r>
      <w:proofErr w:type="spellStart"/>
      <w:r>
        <w:rPr>
          <w:rFonts w:cs="Arial"/>
          <w:b/>
          <w:bCs/>
          <w:sz w:val="18"/>
          <w:szCs w:val="18"/>
          <w:lang w:val="en-US" w:eastAsia="en-US"/>
        </w:rPr>
        <w:t>Kuzmanovska</w:t>
      </w:r>
      <w:proofErr w:type="spellEnd"/>
      <w:r>
        <w:rPr>
          <w:rFonts w:cs="Arial"/>
          <w:b/>
          <w:bCs/>
          <w:sz w:val="18"/>
          <w:szCs w:val="18"/>
          <w:lang w:val="en-US" w:eastAsia="en-US"/>
        </w:rPr>
        <w:t xml:space="preserve">, </w:t>
      </w:r>
      <w:proofErr w:type="spellStart"/>
      <w:r>
        <w:rPr>
          <w:rFonts w:cs="Arial"/>
          <w:b/>
          <w:bCs/>
          <w:sz w:val="18"/>
          <w:szCs w:val="18"/>
          <w:lang w:val="en-US" w:eastAsia="en-US"/>
        </w:rPr>
        <w:t>Biljana</w:t>
      </w:r>
      <w:proofErr w:type="spellEnd"/>
      <w:r>
        <w:rPr>
          <w:rFonts w:cs="Arial"/>
          <w:bCs/>
          <w:sz w:val="18"/>
          <w:szCs w:val="18"/>
          <w:lang w:val="en-US" w:eastAsia="en-US"/>
        </w:rPr>
        <w:t xml:space="preserve">, </w:t>
      </w:r>
      <w:proofErr w:type="spellStart"/>
      <w:r>
        <w:rPr>
          <w:rFonts w:cs="Arial"/>
          <w:bCs/>
          <w:sz w:val="18"/>
          <w:szCs w:val="18"/>
          <w:lang w:val="en-US" w:eastAsia="en-US"/>
        </w:rPr>
        <w:t>Bandzo</w:t>
      </w:r>
      <w:proofErr w:type="spellEnd"/>
      <w:r>
        <w:rPr>
          <w:rFonts w:cs="Arial"/>
          <w:bCs/>
          <w:sz w:val="18"/>
          <w:szCs w:val="18"/>
          <w:lang w:val="en-US" w:eastAsia="en-US"/>
        </w:rPr>
        <w:t xml:space="preserve">, Katerina, </w:t>
      </w:r>
      <w:proofErr w:type="spellStart"/>
      <w:r>
        <w:rPr>
          <w:rFonts w:cs="Arial"/>
          <w:bCs/>
          <w:sz w:val="18"/>
          <w:szCs w:val="18"/>
          <w:lang w:val="en-US" w:eastAsia="en-US"/>
        </w:rPr>
        <w:t>Ristevski</w:t>
      </w:r>
      <w:proofErr w:type="spellEnd"/>
      <w:r>
        <w:rPr>
          <w:rFonts w:cs="Arial"/>
          <w:bCs/>
          <w:sz w:val="18"/>
          <w:szCs w:val="18"/>
          <w:lang w:val="en-US" w:eastAsia="en-US"/>
        </w:rPr>
        <w:t xml:space="preserve">, M. 2013. Opportunities in controlling </w:t>
      </w:r>
      <w:proofErr w:type="spellStart"/>
      <w:r>
        <w:rPr>
          <w:rFonts w:cs="Arial"/>
          <w:bCs/>
          <w:i/>
          <w:sz w:val="18"/>
          <w:szCs w:val="18"/>
          <w:lang w:val="en-US" w:eastAsia="en-US"/>
        </w:rPr>
        <w:t>Pseudoperonospora</w:t>
      </w:r>
      <w:proofErr w:type="spellEnd"/>
      <w:r>
        <w:rPr>
          <w:rFonts w:cs="Arial"/>
          <w:bCs/>
          <w:i/>
          <w:sz w:val="18"/>
          <w:szCs w:val="18"/>
          <w:lang w:val="en-US" w:eastAsia="en-US"/>
        </w:rPr>
        <w:t xml:space="preserve"> </w:t>
      </w:r>
      <w:proofErr w:type="spellStart"/>
      <w:r>
        <w:rPr>
          <w:rFonts w:cs="Arial"/>
          <w:bCs/>
          <w:i/>
          <w:sz w:val="18"/>
          <w:szCs w:val="18"/>
          <w:lang w:val="en-US" w:eastAsia="en-US"/>
        </w:rPr>
        <w:t>cubensis</w:t>
      </w:r>
      <w:proofErr w:type="spellEnd"/>
      <w:r>
        <w:rPr>
          <w:rFonts w:cs="Arial"/>
          <w:bCs/>
          <w:i/>
          <w:sz w:val="18"/>
          <w:szCs w:val="18"/>
          <w:lang w:val="en-US" w:eastAsia="en-US"/>
        </w:rPr>
        <w:t xml:space="preserve"> </w:t>
      </w:r>
      <w:r>
        <w:rPr>
          <w:rFonts w:cs="Arial"/>
          <w:bCs/>
          <w:sz w:val="18"/>
          <w:szCs w:val="18"/>
          <w:lang w:val="en-US" w:eastAsia="en-US"/>
        </w:rPr>
        <w:t xml:space="preserve">and </w:t>
      </w:r>
      <w:proofErr w:type="spellStart"/>
      <w:r>
        <w:rPr>
          <w:rFonts w:cs="Arial"/>
          <w:bCs/>
          <w:i/>
          <w:sz w:val="18"/>
          <w:szCs w:val="18"/>
          <w:lang w:val="en-US" w:eastAsia="en-US"/>
        </w:rPr>
        <w:t>Phytophyhora</w:t>
      </w:r>
      <w:proofErr w:type="spellEnd"/>
      <w:r>
        <w:rPr>
          <w:rFonts w:cs="Arial"/>
          <w:bCs/>
          <w:i/>
          <w:sz w:val="18"/>
          <w:szCs w:val="18"/>
          <w:lang w:val="en-US" w:eastAsia="en-US"/>
        </w:rPr>
        <w:t xml:space="preserve"> </w:t>
      </w:r>
      <w:proofErr w:type="spellStart"/>
      <w:r>
        <w:rPr>
          <w:rFonts w:cs="Arial"/>
          <w:bCs/>
          <w:i/>
          <w:sz w:val="18"/>
          <w:szCs w:val="18"/>
          <w:lang w:val="en-US" w:eastAsia="en-US"/>
        </w:rPr>
        <w:t>infestans</w:t>
      </w:r>
      <w:proofErr w:type="spellEnd"/>
      <w:r>
        <w:rPr>
          <w:rFonts w:cs="Arial"/>
          <w:bCs/>
          <w:i/>
          <w:sz w:val="18"/>
          <w:szCs w:val="18"/>
          <w:lang w:val="en-US" w:eastAsia="en-US"/>
        </w:rPr>
        <w:t xml:space="preserve"> </w:t>
      </w:r>
      <w:r>
        <w:rPr>
          <w:rFonts w:cs="Arial"/>
          <w:bCs/>
          <w:sz w:val="18"/>
          <w:szCs w:val="18"/>
          <w:lang w:val="en-US" w:eastAsia="en-US"/>
        </w:rPr>
        <w:t xml:space="preserve"> with new fungicides. </w:t>
      </w:r>
      <w:r>
        <w:rPr>
          <w:rFonts w:cs="Arial"/>
          <w:bCs/>
          <w:sz w:val="18"/>
          <w:szCs w:val="18"/>
        </w:rPr>
        <w:t>Plant protection, Vol. XXIV(26/27):119-125.</w:t>
      </w:r>
    </w:p>
    <w:p w:rsidR="003846AA" w:rsidRDefault="003846AA" w:rsidP="003846AA">
      <w:pPr>
        <w:spacing w:after="120"/>
        <w:ind w:left="2835" w:right="28"/>
        <w:jc w:val="both"/>
      </w:pPr>
      <w:r>
        <w:rPr>
          <w:rFonts w:ascii="Arial" w:hAnsi="Arial" w:cs="Arial"/>
          <w:color w:val="000000"/>
          <w:sz w:val="18"/>
          <w:szCs w:val="18"/>
        </w:rPr>
        <w:t xml:space="preserve">25. </w:t>
      </w:r>
      <w:proofErr w:type="spellStart"/>
      <w:r>
        <w:rPr>
          <w:rFonts w:ascii="Arial" w:hAnsi="Arial" w:cs="Arial"/>
          <w:color w:val="000000"/>
          <w:sz w:val="18"/>
          <w:szCs w:val="18"/>
        </w:rPr>
        <w:t>Rade</w:t>
      </w:r>
      <w:proofErr w:type="spellEnd"/>
      <w:r>
        <w:rPr>
          <w:rFonts w:ascii="Arial" w:hAnsi="Arial" w:cs="Arial"/>
          <w:color w:val="000000"/>
          <w:sz w:val="18"/>
          <w:szCs w:val="18"/>
        </w:rPr>
        <w:t xml:space="preserve"> </w:t>
      </w:r>
      <w:proofErr w:type="spellStart"/>
      <w:r>
        <w:rPr>
          <w:rFonts w:ascii="Arial" w:hAnsi="Arial" w:cs="Arial"/>
          <w:color w:val="000000"/>
          <w:sz w:val="18"/>
          <w:szCs w:val="18"/>
        </w:rPr>
        <w:t>Rusevski</w:t>
      </w:r>
      <w:proofErr w:type="spellEnd"/>
      <w:r>
        <w:rPr>
          <w:rFonts w:ascii="Arial" w:hAnsi="Arial" w:cs="Arial"/>
          <w:color w:val="000000"/>
          <w:sz w:val="18"/>
          <w:szCs w:val="18"/>
        </w:rPr>
        <w:t>,</w:t>
      </w:r>
      <w:r>
        <w:rPr>
          <w:rFonts w:ascii="Arial" w:hAnsi="Arial" w:cs="Arial"/>
          <w:b/>
          <w:color w:val="000000"/>
          <w:sz w:val="18"/>
          <w:szCs w:val="18"/>
        </w:rPr>
        <w:t xml:space="preserve"> </w:t>
      </w:r>
      <w:r>
        <w:rPr>
          <w:rFonts w:ascii="Arial" w:hAnsi="Arial" w:cs="Arial"/>
          <w:color w:val="000000"/>
          <w:sz w:val="18"/>
          <w:szCs w:val="18"/>
        </w:rPr>
        <w:t xml:space="preserve">Katerina </w:t>
      </w:r>
      <w:proofErr w:type="spellStart"/>
      <w:r>
        <w:rPr>
          <w:rFonts w:ascii="Arial" w:hAnsi="Arial" w:cs="Arial"/>
          <w:color w:val="000000"/>
          <w:sz w:val="18"/>
          <w:szCs w:val="18"/>
        </w:rPr>
        <w:t>Bandzo</w:t>
      </w:r>
      <w:proofErr w:type="spellEnd"/>
      <w:r>
        <w:rPr>
          <w:rFonts w:ascii="Arial" w:hAnsi="Arial" w:cs="Arial"/>
          <w:color w:val="000000"/>
          <w:sz w:val="18"/>
          <w:szCs w:val="18"/>
        </w:rPr>
        <w:t xml:space="preserve">,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b/>
          <w:color w:val="000000"/>
          <w:sz w:val="18"/>
          <w:szCs w:val="18"/>
        </w:rPr>
        <w:t xml:space="preserve">, </w:t>
      </w:r>
      <w:proofErr w:type="spellStart"/>
      <w:r>
        <w:rPr>
          <w:rFonts w:ascii="Arial" w:hAnsi="Arial" w:cs="Arial"/>
          <w:color w:val="000000"/>
          <w:sz w:val="18"/>
          <w:szCs w:val="18"/>
        </w:rPr>
        <w:t>Kiril</w:t>
      </w:r>
      <w:proofErr w:type="spellEnd"/>
      <w:r>
        <w:rPr>
          <w:rFonts w:ascii="Arial" w:hAnsi="Arial" w:cs="Arial"/>
          <w:color w:val="000000"/>
          <w:sz w:val="18"/>
          <w:szCs w:val="18"/>
        </w:rPr>
        <w:t xml:space="preserve"> </w:t>
      </w:r>
      <w:proofErr w:type="spellStart"/>
      <w:r>
        <w:rPr>
          <w:rFonts w:ascii="Arial" w:hAnsi="Arial" w:cs="Arial"/>
          <w:color w:val="000000"/>
          <w:sz w:val="18"/>
          <w:szCs w:val="18"/>
        </w:rPr>
        <w:t>Sotirovski</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Mihajlo</w:t>
      </w:r>
      <w:proofErr w:type="spellEnd"/>
      <w:r>
        <w:rPr>
          <w:rFonts w:ascii="Arial" w:hAnsi="Arial" w:cs="Arial"/>
          <w:color w:val="000000"/>
          <w:sz w:val="18"/>
          <w:szCs w:val="18"/>
        </w:rPr>
        <w:t xml:space="preserve"> </w:t>
      </w:r>
      <w:proofErr w:type="spellStart"/>
      <w:r>
        <w:rPr>
          <w:rFonts w:ascii="Arial" w:hAnsi="Arial" w:cs="Arial"/>
          <w:color w:val="000000"/>
          <w:sz w:val="18"/>
          <w:szCs w:val="18"/>
        </w:rPr>
        <w:t>Risteski</w:t>
      </w:r>
      <w:proofErr w:type="spellEnd"/>
      <w:r>
        <w:rPr>
          <w:rFonts w:ascii="Arial" w:hAnsi="Arial" w:cs="Arial"/>
          <w:color w:val="000000"/>
          <w:sz w:val="18"/>
          <w:szCs w:val="18"/>
        </w:rPr>
        <w:t>. 2013. Occurrence, distribution and dynamics of virus antigen accumulation in pepper cultivation on open fields in Republic of Macedonia during 2008-2009. African Journal of Agricultural Research Vol.8(28) pp.3836-3841.</w:t>
      </w:r>
    </w:p>
    <w:p w:rsidR="003846AA" w:rsidRDefault="003846AA" w:rsidP="004D2D01">
      <w:pPr>
        <w:widowControl/>
        <w:suppressAutoHyphens w:val="0"/>
        <w:overflowPunct w:val="0"/>
        <w:autoSpaceDE w:val="0"/>
        <w:spacing w:after="120"/>
        <w:ind w:left="2835" w:right="28"/>
        <w:jc w:val="both"/>
      </w:pPr>
      <w:r>
        <w:rPr>
          <w:rFonts w:ascii="Arial" w:hAnsi="Arial" w:cs="Arial"/>
          <w:color w:val="000000"/>
          <w:sz w:val="18"/>
          <w:szCs w:val="18"/>
          <w:lang w:val="mk-MK"/>
        </w:rPr>
        <w:t>26.</w:t>
      </w:r>
      <w:r>
        <w:rPr>
          <w:rFonts w:ascii="Arial" w:eastAsia="Times New Roman" w:hAnsi="Arial" w:cs="Arial"/>
          <w:color w:val="000000"/>
          <w:sz w:val="18"/>
          <w:szCs w:val="18"/>
          <w:lang w:val="mk-MK" w:eastAsia="mk-MK"/>
        </w:rPr>
        <w:t>Kamberi,M.; </w:t>
      </w:r>
      <w:hyperlink r:id="rId16" w:history="1">
        <w:r>
          <w:rPr>
            <w:rFonts w:ascii="Arial" w:eastAsia="Times New Roman" w:hAnsi="Arial" w:cs="Arial"/>
            <w:color w:val="000000"/>
            <w:sz w:val="18"/>
            <w:szCs w:val="18"/>
            <w:lang w:val="mk-MK" w:eastAsia="mk-MK"/>
          </w:rPr>
          <w:t>Boshev,D.</w:t>
        </w:r>
      </w:hyperlink>
      <w:r>
        <w:rPr>
          <w:rFonts w:ascii="Arial" w:eastAsia="Times New Roman" w:hAnsi="Arial" w:cs="Arial"/>
          <w:color w:val="000000"/>
          <w:sz w:val="18"/>
          <w:szCs w:val="18"/>
          <w:lang w:val="mk-MK" w:eastAsia="mk-MK"/>
        </w:rPr>
        <w:t>; </w:t>
      </w:r>
      <w:hyperlink r:id="rId17" w:history="1">
        <w:r>
          <w:rPr>
            <w:rFonts w:ascii="Arial" w:eastAsia="Times New Roman" w:hAnsi="Arial" w:cs="Arial"/>
            <w:color w:val="000000"/>
            <w:sz w:val="18"/>
            <w:szCs w:val="18"/>
            <w:lang w:val="mk-MK" w:eastAsia="mk-MK"/>
          </w:rPr>
          <w:t>Jankulovska,M.</w:t>
        </w:r>
      </w:hyperlink>
      <w:r>
        <w:rPr>
          <w:rFonts w:ascii="Arial" w:eastAsia="Times New Roman" w:hAnsi="Arial" w:cs="Arial"/>
          <w:color w:val="000000"/>
          <w:sz w:val="18"/>
          <w:szCs w:val="18"/>
          <w:lang w:val="mk-MK" w:eastAsia="mk-MK"/>
        </w:rPr>
        <w:t>; </w:t>
      </w:r>
      <w:hyperlink r:id="rId18" w:history="1">
        <w:r>
          <w:rPr>
            <w:rFonts w:ascii="Arial" w:eastAsia="Times New Roman" w:hAnsi="Arial" w:cs="Arial"/>
            <w:color w:val="000000"/>
            <w:sz w:val="18"/>
            <w:szCs w:val="18"/>
            <w:lang w:val="mk-MK" w:eastAsia="mk-MK"/>
          </w:rPr>
          <w:t>Ivanovska,S.</w:t>
        </w:r>
      </w:hyperlink>
      <w:r>
        <w:rPr>
          <w:rFonts w:ascii="Arial" w:eastAsia="Times New Roman" w:hAnsi="Arial" w:cs="Arial"/>
          <w:color w:val="000000"/>
          <w:sz w:val="18"/>
          <w:szCs w:val="18"/>
          <w:lang w:val="mk-MK" w:eastAsia="mk-MK"/>
        </w:rPr>
        <w:t>; </w:t>
      </w:r>
      <w:hyperlink r:id="rId19" w:history="1">
        <w:r>
          <w:rPr>
            <w:rFonts w:ascii="Arial" w:eastAsia="Times New Roman" w:hAnsi="Arial" w:cs="Arial"/>
            <w:color w:val="000000"/>
            <w:sz w:val="18"/>
            <w:szCs w:val="18"/>
            <w:lang w:val="mk-MK" w:eastAsia="mk-MK"/>
          </w:rPr>
          <w:t>Azemov,I.</w:t>
        </w:r>
      </w:hyperlink>
      <w:r>
        <w:rPr>
          <w:rFonts w:ascii="Arial" w:eastAsia="Times New Roman" w:hAnsi="Arial" w:cs="Arial"/>
          <w:color w:val="000000"/>
          <w:sz w:val="18"/>
          <w:szCs w:val="18"/>
          <w:lang w:val="mk-MK" w:eastAsia="mk-MK"/>
        </w:rPr>
        <w:t>; </w:t>
      </w:r>
      <w:hyperlink r:id="rId20" w:history="1">
        <w:r>
          <w:rPr>
            <w:rFonts w:ascii="Arial" w:eastAsia="Times New Roman" w:hAnsi="Arial" w:cs="Arial"/>
            <w:color w:val="000000"/>
            <w:sz w:val="18"/>
            <w:szCs w:val="18"/>
            <w:lang w:val="mk-MK" w:eastAsia="mk-MK"/>
          </w:rPr>
          <w:t>Idrizi,X.</w:t>
        </w:r>
      </w:hyperlink>
      <w:r>
        <w:rPr>
          <w:rFonts w:ascii="Arial" w:eastAsia="Times New Roman" w:hAnsi="Arial" w:cs="Arial"/>
          <w:color w:val="000000"/>
          <w:sz w:val="18"/>
          <w:szCs w:val="18"/>
          <w:lang w:val="mk-MK" w:eastAsia="mk-MK"/>
        </w:rPr>
        <w:t>; </w:t>
      </w:r>
      <w:hyperlink r:id="rId21" w:history="1">
        <w:r>
          <w:rPr>
            <w:rFonts w:ascii="Arial" w:eastAsia="Times New Roman" w:hAnsi="Arial" w:cs="Arial"/>
            <w:color w:val="000000"/>
            <w:sz w:val="18"/>
            <w:szCs w:val="18"/>
            <w:lang w:val="mk-MK" w:eastAsia="mk-MK"/>
          </w:rPr>
          <w:t>Jankuloski,L.</w:t>
        </w:r>
      </w:hyperlink>
      <w:r>
        <w:rPr>
          <w:rFonts w:ascii="Arial" w:eastAsia="Times New Roman" w:hAnsi="Arial" w:cs="Arial"/>
          <w:color w:val="000000"/>
          <w:sz w:val="18"/>
          <w:szCs w:val="18"/>
          <w:lang w:val="mk-MK" w:eastAsia="mk-MK"/>
        </w:rPr>
        <w:t>; </w:t>
      </w:r>
      <w:bookmarkStart w:id="0" w:name="_GoBack"/>
      <w:bookmarkEnd w:id="0"/>
      <w:r>
        <w:rPr>
          <w:rFonts w:ascii="Arial" w:eastAsia="Times New Roman" w:hAnsi="Arial" w:cs="Arial"/>
          <w:b/>
          <w:color w:val="000000"/>
          <w:sz w:val="18"/>
          <w:szCs w:val="18"/>
          <w:lang w:val="mk-MK" w:eastAsia="mk-MK"/>
        </w:rPr>
        <w:t xml:space="preserve">Kuzmanovska, B. </w:t>
      </w:r>
      <w:r>
        <w:rPr>
          <w:rFonts w:ascii="Arial" w:eastAsia="Times New Roman" w:hAnsi="Arial" w:cs="Arial"/>
          <w:color w:val="000000"/>
          <w:sz w:val="18"/>
          <w:szCs w:val="18"/>
          <w:lang w:val="mk-MK" w:eastAsia="mk-MK"/>
        </w:rPr>
        <w:t xml:space="preserve">2013. Gge biplot analysis of wheat mean performance and stability at diverse locations in Republic of Macedonia. </w:t>
      </w:r>
      <w:r>
        <w:rPr>
          <w:rFonts w:ascii="Arial" w:hAnsi="Arial" w:cs="Arial"/>
          <w:color w:val="000000"/>
          <w:sz w:val="18"/>
          <w:szCs w:val="18"/>
          <w:shd w:val="clear" w:color="auto" w:fill="FFFFFF"/>
        </w:rPr>
        <w:t>4</w:t>
      </w:r>
      <w:r>
        <w:rPr>
          <w:rFonts w:ascii="Arial" w:hAnsi="Arial" w:cs="Arial"/>
          <w:color w:val="000000"/>
          <w:sz w:val="18"/>
          <w:szCs w:val="18"/>
          <w:shd w:val="clear" w:color="auto" w:fill="FFFFFF"/>
          <w:vertAlign w:val="superscript"/>
        </w:rPr>
        <w:t>th</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International Agronomic Symposium „</w:t>
      </w:r>
      <w:proofErr w:type="spellStart"/>
      <w:r>
        <w:rPr>
          <w:rFonts w:ascii="Arial" w:hAnsi="Arial" w:cs="Arial"/>
          <w:color w:val="000000"/>
          <w:sz w:val="18"/>
          <w:szCs w:val="18"/>
          <w:shd w:val="clear" w:color="auto" w:fill="FFFFFF"/>
        </w:rPr>
        <w:t>Agrosym</w:t>
      </w:r>
      <w:proofErr w:type="spellEnd"/>
      <w:r>
        <w:rPr>
          <w:rFonts w:ascii="Arial" w:hAnsi="Arial" w:cs="Arial"/>
          <w:color w:val="000000"/>
          <w:sz w:val="18"/>
          <w:szCs w:val="18"/>
          <w:shd w:val="clear" w:color="auto" w:fill="FFFFFF"/>
        </w:rPr>
        <w:t xml:space="preserve"> 2013“ , </w:t>
      </w:r>
      <w:proofErr w:type="spellStart"/>
      <w:r>
        <w:rPr>
          <w:rFonts w:ascii="Arial" w:hAnsi="Arial" w:cs="Arial"/>
          <w:color w:val="000000"/>
          <w:sz w:val="18"/>
          <w:szCs w:val="18"/>
          <w:shd w:val="clear" w:color="auto" w:fill="FFFFFF"/>
        </w:rPr>
        <w:t>Jahorina</w:t>
      </w:r>
      <w:proofErr w:type="spellEnd"/>
      <w:r>
        <w:rPr>
          <w:rFonts w:ascii="Arial" w:hAnsi="Arial" w:cs="Arial"/>
          <w:color w:val="000000"/>
          <w:sz w:val="18"/>
          <w:szCs w:val="18"/>
          <w:shd w:val="clear" w:color="auto" w:fill="FFFFFF"/>
          <w:lang w:val="mk-MK"/>
        </w:rPr>
        <w:t xml:space="preserve">, </w:t>
      </w:r>
      <w:r>
        <w:rPr>
          <w:rFonts w:ascii="Arial" w:hAnsi="Arial" w:cs="Arial"/>
          <w:color w:val="000000"/>
          <w:sz w:val="18"/>
          <w:szCs w:val="18"/>
          <w:shd w:val="clear" w:color="auto" w:fill="FFFFFF"/>
        </w:rPr>
        <w:t>Bosnia and Herzegovina, 3-6 October</w:t>
      </w:r>
      <w:r>
        <w:rPr>
          <w:rFonts w:ascii="Arial" w:hAnsi="Arial" w:cs="Arial"/>
          <w:color w:val="000000"/>
          <w:sz w:val="18"/>
          <w:szCs w:val="18"/>
          <w:shd w:val="clear" w:color="auto" w:fill="FFFFFF"/>
          <w:lang w:val="mk-MK"/>
        </w:rPr>
        <w:t xml:space="preserve">. </w:t>
      </w:r>
      <w:r>
        <w:rPr>
          <w:rFonts w:ascii="Arial" w:hAnsi="Arial" w:cs="Arial"/>
          <w:color w:val="000000"/>
          <w:sz w:val="18"/>
          <w:szCs w:val="18"/>
          <w:shd w:val="clear" w:color="auto" w:fill="FFFFFF"/>
          <w:lang w:val="en-US"/>
        </w:rPr>
        <w:t>Book of proceedings, pp.130-135.</w:t>
      </w:r>
    </w:p>
    <w:p w:rsidR="003846AA" w:rsidRDefault="003846AA" w:rsidP="003846AA">
      <w:pPr>
        <w:spacing w:after="120"/>
        <w:ind w:left="2835" w:right="28"/>
        <w:jc w:val="both"/>
      </w:pPr>
      <w:r>
        <w:rPr>
          <w:rFonts w:ascii="Arial" w:hAnsi="Arial" w:cs="Arial"/>
          <w:color w:val="000000"/>
          <w:sz w:val="18"/>
          <w:szCs w:val="18"/>
        </w:rPr>
        <w:t>2</w:t>
      </w:r>
      <w:r>
        <w:rPr>
          <w:rFonts w:ascii="Arial" w:hAnsi="Arial" w:cs="Arial"/>
          <w:color w:val="000000"/>
          <w:sz w:val="18"/>
          <w:szCs w:val="18"/>
          <w:lang w:val="mk-MK"/>
        </w:rPr>
        <w:t>7</w:t>
      </w:r>
      <w:r>
        <w:rPr>
          <w:rFonts w:ascii="Arial" w:hAnsi="Arial" w:cs="Arial"/>
          <w:color w:val="000000"/>
          <w:sz w:val="18"/>
          <w:szCs w:val="18"/>
        </w:rPr>
        <w:t xml:space="preserve">. </w:t>
      </w:r>
      <w:proofErr w:type="spellStart"/>
      <w:r>
        <w:rPr>
          <w:rFonts w:ascii="Arial" w:hAnsi="Arial" w:cs="Arial"/>
          <w:color w:val="000000"/>
          <w:sz w:val="18"/>
          <w:szCs w:val="18"/>
        </w:rPr>
        <w:t>Mirjana</w:t>
      </w:r>
      <w:proofErr w:type="spellEnd"/>
      <w:r>
        <w:rPr>
          <w:rFonts w:ascii="Arial" w:hAnsi="Arial" w:cs="Arial"/>
          <w:color w:val="000000"/>
          <w:sz w:val="18"/>
          <w:szCs w:val="18"/>
        </w:rPr>
        <w:t xml:space="preserve"> </w:t>
      </w:r>
      <w:proofErr w:type="spellStart"/>
      <w:r>
        <w:rPr>
          <w:rFonts w:ascii="Arial" w:hAnsi="Arial" w:cs="Arial"/>
          <w:color w:val="000000"/>
          <w:sz w:val="18"/>
          <w:szCs w:val="18"/>
        </w:rPr>
        <w:t>Jankulovska</w:t>
      </w:r>
      <w:proofErr w:type="spellEnd"/>
      <w:r>
        <w:rPr>
          <w:rFonts w:ascii="Arial" w:hAnsi="Arial" w:cs="Arial"/>
          <w:color w:val="000000"/>
          <w:sz w:val="18"/>
          <w:szCs w:val="18"/>
        </w:rPr>
        <w:t xml:space="preserve">, Sonja </w:t>
      </w:r>
      <w:proofErr w:type="spellStart"/>
      <w:r>
        <w:rPr>
          <w:rFonts w:ascii="Arial" w:hAnsi="Arial" w:cs="Arial"/>
          <w:color w:val="000000"/>
          <w:sz w:val="18"/>
          <w:szCs w:val="18"/>
        </w:rPr>
        <w:t>Ivanovska</w:t>
      </w:r>
      <w:proofErr w:type="spellEnd"/>
      <w:r>
        <w:rPr>
          <w:rFonts w:ascii="Arial" w:hAnsi="Arial" w:cs="Arial"/>
          <w:color w:val="000000"/>
          <w:sz w:val="18"/>
          <w:szCs w:val="18"/>
        </w:rPr>
        <w:t xml:space="preserve">, Ana </w:t>
      </w:r>
      <w:proofErr w:type="spellStart"/>
      <w:r>
        <w:rPr>
          <w:rFonts w:ascii="Arial" w:hAnsi="Arial" w:cs="Arial"/>
          <w:color w:val="000000"/>
          <w:sz w:val="18"/>
          <w:szCs w:val="18"/>
        </w:rPr>
        <w:t>Marjanovic-Jeromela</w:t>
      </w:r>
      <w:proofErr w:type="spellEnd"/>
      <w:r>
        <w:rPr>
          <w:rFonts w:ascii="Arial" w:hAnsi="Arial" w:cs="Arial"/>
          <w:color w:val="000000"/>
          <w:sz w:val="18"/>
          <w:szCs w:val="18"/>
        </w:rPr>
        <w:t xml:space="preserve">, </w:t>
      </w:r>
      <w:proofErr w:type="spellStart"/>
      <w:r>
        <w:rPr>
          <w:rFonts w:ascii="Arial" w:hAnsi="Arial" w:cs="Arial"/>
          <w:color w:val="000000"/>
          <w:sz w:val="18"/>
          <w:szCs w:val="18"/>
        </w:rPr>
        <w:t>Snjezana</w:t>
      </w:r>
      <w:proofErr w:type="spellEnd"/>
      <w:r>
        <w:rPr>
          <w:rFonts w:ascii="Arial" w:hAnsi="Arial" w:cs="Arial"/>
          <w:color w:val="000000"/>
          <w:sz w:val="18"/>
          <w:szCs w:val="18"/>
        </w:rPr>
        <w:t xml:space="preserve"> </w:t>
      </w:r>
      <w:proofErr w:type="spellStart"/>
      <w:r>
        <w:rPr>
          <w:rFonts w:ascii="Arial" w:hAnsi="Arial" w:cs="Arial"/>
          <w:color w:val="000000"/>
          <w:sz w:val="18"/>
          <w:szCs w:val="18"/>
        </w:rPr>
        <w:t>Bolaric</w:t>
      </w:r>
      <w:proofErr w:type="spellEnd"/>
      <w:r>
        <w:rPr>
          <w:rFonts w:ascii="Arial" w:hAnsi="Arial" w:cs="Arial"/>
          <w:color w:val="000000"/>
          <w:sz w:val="18"/>
          <w:szCs w:val="18"/>
        </w:rPr>
        <w:t xml:space="preserve">, </w:t>
      </w:r>
      <w:proofErr w:type="spellStart"/>
      <w:r>
        <w:rPr>
          <w:rFonts w:ascii="Arial" w:hAnsi="Arial" w:cs="Arial"/>
          <w:color w:val="000000"/>
          <w:sz w:val="18"/>
          <w:szCs w:val="18"/>
        </w:rPr>
        <w:t>Ljupcho</w:t>
      </w:r>
      <w:proofErr w:type="spellEnd"/>
      <w:r>
        <w:rPr>
          <w:rFonts w:ascii="Arial" w:hAnsi="Arial" w:cs="Arial"/>
          <w:color w:val="000000"/>
          <w:sz w:val="18"/>
          <w:szCs w:val="18"/>
        </w:rPr>
        <w:t xml:space="preserve"> </w:t>
      </w:r>
      <w:proofErr w:type="spellStart"/>
      <w:r>
        <w:rPr>
          <w:rFonts w:ascii="Arial" w:hAnsi="Arial" w:cs="Arial"/>
          <w:color w:val="000000"/>
          <w:sz w:val="18"/>
          <w:szCs w:val="18"/>
        </w:rPr>
        <w:t>Jankuloski</w:t>
      </w:r>
      <w:proofErr w:type="spellEnd"/>
      <w:r>
        <w:rPr>
          <w:rFonts w:ascii="Arial" w:hAnsi="Arial" w:cs="Arial"/>
          <w:color w:val="000000"/>
          <w:sz w:val="18"/>
          <w:szCs w:val="18"/>
        </w:rPr>
        <w:t xml:space="preserve">, Zoran </w:t>
      </w:r>
      <w:proofErr w:type="spellStart"/>
      <w:r>
        <w:rPr>
          <w:rFonts w:ascii="Arial" w:hAnsi="Arial" w:cs="Arial"/>
          <w:color w:val="000000"/>
          <w:sz w:val="18"/>
          <w:szCs w:val="18"/>
        </w:rPr>
        <w:t>Dimov</w:t>
      </w:r>
      <w:proofErr w:type="spellEnd"/>
      <w:r>
        <w:rPr>
          <w:rFonts w:ascii="Arial" w:hAnsi="Arial" w:cs="Arial"/>
          <w:color w:val="000000"/>
          <w:sz w:val="18"/>
          <w:szCs w:val="18"/>
        </w:rPr>
        <w:t xml:space="preserve">, Dane </w:t>
      </w:r>
      <w:proofErr w:type="spellStart"/>
      <w:r>
        <w:rPr>
          <w:rFonts w:ascii="Arial" w:hAnsi="Arial" w:cs="Arial"/>
          <w:color w:val="000000"/>
          <w:sz w:val="18"/>
          <w:szCs w:val="18"/>
        </w:rPr>
        <w:t>Bosev</w:t>
      </w:r>
      <w:proofErr w:type="spellEnd"/>
      <w:r>
        <w:rPr>
          <w:rFonts w:ascii="Arial" w:hAnsi="Arial" w:cs="Arial"/>
          <w:color w:val="000000"/>
          <w:sz w:val="18"/>
          <w:szCs w:val="18"/>
        </w:rPr>
        <w:t xml:space="preserve">, </w:t>
      </w:r>
      <w:proofErr w:type="spellStart"/>
      <w:r>
        <w:rPr>
          <w:rFonts w:ascii="Arial" w:hAnsi="Arial" w:cs="Arial"/>
          <w:b/>
          <w:color w:val="000000"/>
          <w:sz w:val="18"/>
          <w:szCs w:val="18"/>
        </w:rPr>
        <w:t>Biljana</w:t>
      </w:r>
      <w:proofErr w:type="spellEnd"/>
      <w:r>
        <w:rPr>
          <w:rFonts w:ascii="Arial" w:hAnsi="Arial" w:cs="Arial"/>
          <w:b/>
          <w:color w:val="000000"/>
          <w:sz w:val="18"/>
          <w:szCs w:val="18"/>
        </w:rPr>
        <w:t xml:space="preserve">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2014. Multivariate analysis of quantitative traits can effectively classify rapeseed </w:t>
      </w:r>
      <w:proofErr w:type="spellStart"/>
      <w:r>
        <w:rPr>
          <w:rFonts w:ascii="Arial" w:hAnsi="Arial" w:cs="Arial"/>
          <w:color w:val="000000"/>
          <w:sz w:val="18"/>
          <w:szCs w:val="18"/>
        </w:rPr>
        <w:t>germplasm</w:t>
      </w:r>
      <w:proofErr w:type="spellEnd"/>
      <w:r>
        <w:rPr>
          <w:rFonts w:ascii="Arial" w:hAnsi="Arial" w:cs="Arial"/>
          <w:color w:val="000000"/>
          <w:sz w:val="18"/>
          <w:szCs w:val="18"/>
        </w:rPr>
        <w:t xml:space="preserve">. </w:t>
      </w:r>
      <w:proofErr w:type="spellStart"/>
      <w:r>
        <w:rPr>
          <w:rFonts w:ascii="Arial" w:hAnsi="Arial" w:cs="Arial"/>
          <w:color w:val="000000"/>
          <w:sz w:val="18"/>
          <w:szCs w:val="18"/>
        </w:rPr>
        <w:t>Genetika</w:t>
      </w:r>
      <w:proofErr w:type="spellEnd"/>
      <w:r>
        <w:rPr>
          <w:rFonts w:ascii="Arial" w:hAnsi="Arial" w:cs="Arial"/>
          <w:color w:val="000000"/>
          <w:sz w:val="18"/>
          <w:szCs w:val="18"/>
        </w:rPr>
        <w:t>. Vol. 46 (2): 545-559.</w:t>
      </w:r>
    </w:p>
    <w:p w:rsidR="003846AA" w:rsidRDefault="003846AA" w:rsidP="003846AA">
      <w:pPr>
        <w:widowControl/>
        <w:suppressAutoHyphens w:val="0"/>
        <w:autoSpaceDE w:val="0"/>
        <w:spacing w:after="120"/>
        <w:ind w:left="2835" w:right="28"/>
        <w:jc w:val="both"/>
      </w:pPr>
      <w:r>
        <w:rPr>
          <w:rFonts w:ascii="Arial" w:hAnsi="Arial" w:cs="Arial"/>
          <w:color w:val="000000"/>
          <w:sz w:val="18"/>
          <w:szCs w:val="18"/>
        </w:rPr>
        <w:t>2</w:t>
      </w:r>
      <w:r>
        <w:rPr>
          <w:rFonts w:ascii="Arial" w:hAnsi="Arial" w:cs="Arial"/>
          <w:color w:val="000000"/>
          <w:sz w:val="18"/>
          <w:szCs w:val="18"/>
          <w:lang w:val="mk-MK"/>
        </w:rPr>
        <w:t>8</w:t>
      </w:r>
      <w:r>
        <w:rPr>
          <w:rFonts w:ascii="Arial" w:hAnsi="Arial" w:cs="Arial"/>
          <w:color w:val="000000"/>
          <w:sz w:val="18"/>
          <w:szCs w:val="18"/>
        </w:rPr>
        <w:t xml:space="preserve">. R. </w:t>
      </w:r>
      <w:proofErr w:type="spellStart"/>
      <w:r>
        <w:rPr>
          <w:rFonts w:ascii="Arial" w:hAnsi="Arial" w:cs="Arial"/>
          <w:color w:val="000000"/>
          <w:sz w:val="18"/>
          <w:szCs w:val="18"/>
        </w:rPr>
        <w:t>Jancheva</w:t>
      </w:r>
      <w:proofErr w:type="spellEnd"/>
      <w:r>
        <w:rPr>
          <w:rFonts w:ascii="Arial" w:hAnsi="Arial" w:cs="Arial"/>
          <w:color w:val="000000"/>
          <w:sz w:val="18"/>
          <w:szCs w:val="18"/>
        </w:rPr>
        <w:t xml:space="preserve">, R. </w:t>
      </w:r>
      <w:proofErr w:type="spellStart"/>
      <w:r>
        <w:rPr>
          <w:rFonts w:ascii="Arial" w:hAnsi="Arial" w:cs="Arial"/>
          <w:color w:val="000000"/>
          <w:sz w:val="18"/>
          <w:szCs w:val="18"/>
        </w:rPr>
        <w:t>Rusevski</w:t>
      </w:r>
      <w:proofErr w:type="spellEnd"/>
      <w:r>
        <w:rPr>
          <w:rFonts w:ascii="Arial" w:hAnsi="Arial" w:cs="Arial"/>
          <w:color w:val="000000"/>
          <w:sz w:val="18"/>
          <w:szCs w:val="18"/>
        </w:rPr>
        <w:t xml:space="preserve">, </w:t>
      </w:r>
      <w:r>
        <w:rPr>
          <w:rFonts w:ascii="Arial" w:hAnsi="Arial" w:cs="Arial"/>
          <w:b/>
          <w:color w:val="000000"/>
          <w:sz w:val="18"/>
          <w:szCs w:val="18"/>
        </w:rPr>
        <w:t xml:space="preserve">B. </w:t>
      </w:r>
      <w:proofErr w:type="spellStart"/>
      <w:r>
        <w:rPr>
          <w:rFonts w:ascii="Arial" w:hAnsi="Arial" w:cs="Arial"/>
          <w:b/>
          <w:color w:val="000000"/>
          <w:sz w:val="18"/>
          <w:szCs w:val="18"/>
        </w:rPr>
        <w:t>Kuzmanovska</w:t>
      </w:r>
      <w:proofErr w:type="spellEnd"/>
      <w:r>
        <w:rPr>
          <w:rFonts w:ascii="Arial" w:hAnsi="Arial" w:cs="Arial"/>
          <w:color w:val="000000"/>
          <w:sz w:val="18"/>
          <w:szCs w:val="18"/>
        </w:rPr>
        <w:t xml:space="preserve">, </w:t>
      </w:r>
      <w:proofErr w:type="spellStart"/>
      <w:r>
        <w:rPr>
          <w:rFonts w:ascii="Arial" w:hAnsi="Arial" w:cs="Arial"/>
          <w:color w:val="000000"/>
          <w:sz w:val="18"/>
          <w:szCs w:val="18"/>
        </w:rPr>
        <w:t>K.Bandzo</w:t>
      </w:r>
      <w:proofErr w:type="spellEnd"/>
      <w:r>
        <w:rPr>
          <w:rFonts w:ascii="Arial" w:hAnsi="Arial" w:cs="Arial"/>
          <w:color w:val="000000"/>
          <w:sz w:val="18"/>
          <w:szCs w:val="18"/>
        </w:rPr>
        <w:t xml:space="preserve">, </w:t>
      </w:r>
      <w:proofErr w:type="spellStart"/>
      <w:r>
        <w:rPr>
          <w:rFonts w:ascii="Arial" w:hAnsi="Arial" w:cs="Arial"/>
          <w:color w:val="000000"/>
          <w:sz w:val="18"/>
          <w:szCs w:val="18"/>
        </w:rPr>
        <w:t>K.Sotirovski</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M.Risteski</w:t>
      </w:r>
      <w:proofErr w:type="spellEnd"/>
      <w:r>
        <w:rPr>
          <w:rFonts w:ascii="Arial" w:hAnsi="Arial" w:cs="Arial"/>
          <w:color w:val="000000"/>
          <w:sz w:val="18"/>
          <w:szCs w:val="18"/>
        </w:rPr>
        <w:t xml:space="preserve">. 2014. Control of </w:t>
      </w:r>
      <w:proofErr w:type="spellStart"/>
      <w:r>
        <w:rPr>
          <w:rFonts w:ascii="Arial" w:hAnsi="Arial" w:cs="Arial"/>
          <w:color w:val="000000"/>
          <w:sz w:val="18"/>
          <w:szCs w:val="18"/>
        </w:rPr>
        <w:t>Uncinula</w:t>
      </w:r>
      <w:proofErr w:type="spellEnd"/>
      <w:r>
        <w:rPr>
          <w:rFonts w:ascii="Arial" w:hAnsi="Arial" w:cs="Arial"/>
          <w:color w:val="000000"/>
          <w:sz w:val="18"/>
          <w:szCs w:val="18"/>
        </w:rPr>
        <w:t xml:space="preserve"> </w:t>
      </w:r>
      <w:proofErr w:type="spellStart"/>
      <w:r>
        <w:rPr>
          <w:rFonts w:ascii="Arial" w:hAnsi="Arial" w:cs="Arial"/>
          <w:color w:val="000000"/>
          <w:sz w:val="18"/>
          <w:szCs w:val="18"/>
        </w:rPr>
        <w:t>necator</w:t>
      </w:r>
      <w:proofErr w:type="spellEnd"/>
      <w:r>
        <w:rPr>
          <w:rFonts w:ascii="Arial" w:hAnsi="Arial" w:cs="Arial"/>
          <w:color w:val="000000"/>
          <w:sz w:val="18"/>
          <w:szCs w:val="18"/>
        </w:rPr>
        <w:t xml:space="preserve"> (</w:t>
      </w:r>
      <w:proofErr w:type="spellStart"/>
      <w:r>
        <w:rPr>
          <w:rFonts w:ascii="Arial" w:hAnsi="Arial" w:cs="Arial"/>
          <w:color w:val="000000"/>
          <w:sz w:val="18"/>
          <w:szCs w:val="18"/>
        </w:rPr>
        <w:t>Schwe</w:t>
      </w:r>
      <w:proofErr w:type="spellEnd"/>
      <w:r>
        <w:rPr>
          <w:rFonts w:ascii="Arial" w:hAnsi="Arial" w:cs="Arial"/>
          <w:color w:val="000000"/>
          <w:sz w:val="18"/>
          <w:szCs w:val="18"/>
        </w:rPr>
        <w:t xml:space="preserve">.) </w:t>
      </w:r>
      <w:proofErr w:type="spellStart"/>
      <w:r>
        <w:rPr>
          <w:rFonts w:ascii="Arial" w:hAnsi="Arial" w:cs="Arial"/>
          <w:color w:val="000000"/>
          <w:sz w:val="18"/>
          <w:szCs w:val="18"/>
        </w:rPr>
        <w:t>Burrill</w:t>
      </w:r>
      <w:proofErr w:type="spellEnd"/>
      <w:r>
        <w:rPr>
          <w:rFonts w:ascii="Arial" w:hAnsi="Arial" w:cs="Arial"/>
          <w:color w:val="000000"/>
          <w:sz w:val="18"/>
          <w:szCs w:val="18"/>
        </w:rPr>
        <w:t xml:space="preserve"> in grapevine by using the fungicides form the Annex I list. Bulgarian Journal of Agricultural sciences Vol. 20 (5) pp.1175-1181.</w:t>
      </w:r>
    </w:p>
    <w:p w:rsidR="003846AA" w:rsidRDefault="003846AA" w:rsidP="003846AA">
      <w:pPr>
        <w:widowControl/>
        <w:suppressAutoHyphens w:val="0"/>
        <w:autoSpaceDE w:val="0"/>
        <w:spacing w:after="120"/>
        <w:ind w:left="2835" w:right="28"/>
        <w:jc w:val="both"/>
      </w:pPr>
      <w:r>
        <w:rPr>
          <w:rFonts w:ascii="Arial" w:hAnsi="Arial" w:cs="Arial"/>
          <w:color w:val="000000"/>
          <w:sz w:val="18"/>
          <w:szCs w:val="18"/>
          <w:lang w:val="mk-MK"/>
        </w:rPr>
        <w:t>29</w:t>
      </w:r>
      <w:r>
        <w:rPr>
          <w:rFonts w:ascii="Arial" w:hAnsi="Arial" w:cs="Arial"/>
          <w:color w:val="000000"/>
          <w:sz w:val="18"/>
          <w:szCs w:val="18"/>
        </w:rPr>
        <w:t xml:space="preserve">. </w:t>
      </w:r>
      <w:proofErr w:type="spellStart"/>
      <w:r>
        <w:rPr>
          <w:rFonts w:ascii="Arial" w:hAnsi="Arial" w:cs="Arial"/>
          <w:color w:val="000000"/>
          <w:sz w:val="18"/>
          <w:szCs w:val="18"/>
        </w:rPr>
        <w:t>D.Boshev</w:t>
      </w:r>
      <w:proofErr w:type="spellEnd"/>
      <w:r>
        <w:rPr>
          <w:rFonts w:ascii="Arial" w:hAnsi="Arial" w:cs="Arial"/>
          <w:color w:val="000000"/>
          <w:sz w:val="18"/>
          <w:szCs w:val="18"/>
        </w:rPr>
        <w:t xml:space="preserve">, </w:t>
      </w:r>
      <w:proofErr w:type="spellStart"/>
      <w:r>
        <w:rPr>
          <w:rFonts w:ascii="Arial" w:hAnsi="Arial" w:cs="Arial"/>
          <w:color w:val="000000"/>
          <w:sz w:val="18"/>
          <w:szCs w:val="18"/>
        </w:rPr>
        <w:t>M.Jankulovska</w:t>
      </w:r>
      <w:proofErr w:type="spellEnd"/>
      <w:r>
        <w:rPr>
          <w:rFonts w:ascii="Arial" w:hAnsi="Arial" w:cs="Arial"/>
          <w:color w:val="000000"/>
          <w:sz w:val="18"/>
          <w:szCs w:val="18"/>
        </w:rPr>
        <w:t xml:space="preserve">, </w:t>
      </w:r>
      <w:proofErr w:type="spellStart"/>
      <w:r>
        <w:rPr>
          <w:rFonts w:ascii="Arial" w:hAnsi="Arial" w:cs="Arial"/>
          <w:color w:val="000000"/>
          <w:sz w:val="18"/>
          <w:szCs w:val="18"/>
        </w:rPr>
        <w:t>S.Ivanovska</w:t>
      </w:r>
      <w:proofErr w:type="spellEnd"/>
      <w:r>
        <w:rPr>
          <w:rFonts w:ascii="Arial" w:hAnsi="Arial" w:cs="Arial"/>
          <w:color w:val="000000"/>
          <w:sz w:val="18"/>
          <w:szCs w:val="18"/>
        </w:rPr>
        <w:t xml:space="preserve">, </w:t>
      </w:r>
      <w:proofErr w:type="spellStart"/>
      <w:r>
        <w:rPr>
          <w:rFonts w:ascii="Arial" w:hAnsi="Arial" w:cs="Arial"/>
          <w:color w:val="000000"/>
          <w:sz w:val="18"/>
          <w:szCs w:val="18"/>
        </w:rPr>
        <w:t>L.Jankuloski</w:t>
      </w:r>
      <w:proofErr w:type="spellEnd"/>
      <w:r>
        <w:rPr>
          <w:rFonts w:ascii="Arial" w:hAnsi="Arial" w:cs="Arial"/>
          <w:color w:val="000000"/>
          <w:sz w:val="18"/>
          <w:szCs w:val="18"/>
        </w:rPr>
        <w:t xml:space="preserve">, </w:t>
      </w:r>
      <w:proofErr w:type="spellStart"/>
      <w:r>
        <w:rPr>
          <w:rFonts w:ascii="Arial" w:hAnsi="Arial" w:cs="Arial"/>
          <w:b/>
          <w:color w:val="000000"/>
          <w:sz w:val="18"/>
          <w:szCs w:val="18"/>
        </w:rPr>
        <w:t>B.Kuzmanovska</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V.Tanaskovic</w:t>
      </w:r>
      <w:proofErr w:type="spellEnd"/>
      <w:r>
        <w:rPr>
          <w:rFonts w:ascii="Arial" w:hAnsi="Arial" w:cs="Arial"/>
          <w:color w:val="000000"/>
          <w:sz w:val="18"/>
          <w:szCs w:val="18"/>
        </w:rPr>
        <w:t xml:space="preserve">. 2014. Evaluation of maize hybrids for grain yield stability under </w:t>
      </w:r>
      <w:proofErr w:type="spellStart"/>
      <w:r>
        <w:rPr>
          <w:rFonts w:ascii="Arial" w:hAnsi="Arial" w:cs="Arial"/>
          <w:color w:val="000000"/>
          <w:sz w:val="18"/>
          <w:szCs w:val="18"/>
        </w:rPr>
        <w:t>rainfed</w:t>
      </w:r>
      <w:proofErr w:type="spellEnd"/>
      <w:r>
        <w:rPr>
          <w:rFonts w:ascii="Arial" w:hAnsi="Arial" w:cs="Arial"/>
          <w:color w:val="000000"/>
          <w:sz w:val="18"/>
          <w:szCs w:val="18"/>
        </w:rPr>
        <w:t xml:space="preserve"> and irrigated conditions using </w:t>
      </w:r>
      <w:proofErr w:type="spellStart"/>
      <w:r>
        <w:rPr>
          <w:rFonts w:ascii="Arial" w:hAnsi="Arial" w:cs="Arial"/>
          <w:color w:val="000000"/>
          <w:sz w:val="18"/>
          <w:szCs w:val="18"/>
        </w:rPr>
        <w:t>Gge</w:t>
      </w:r>
      <w:proofErr w:type="spellEnd"/>
      <w:r>
        <w:rPr>
          <w:rFonts w:ascii="Arial" w:hAnsi="Arial" w:cs="Arial"/>
          <w:color w:val="000000"/>
          <w:sz w:val="18"/>
          <w:szCs w:val="18"/>
        </w:rPr>
        <w:t xml:space="preserve"> </w:t>
      </w:r>
      <w:proofErr w:type="spellStart"/>
      <w:r>
        <w:rPr>
          <w:rFonts w:ascii="Arial" w:hAnsi="Arial" w:cs="Arial"/>
          <w:color w:val="000000"/>
          <w:sz w:val="18"/>
          <w:szCs w:val="18"/>
        </w:rPr>
        <w:t>biplot</w:t>
      </w:r>
      <w:proofErr w:type="spellEnd"/>
      <w:r>
        <w:rPr>
          <w:rFonts w:ascii="Arial" w:hAnsi="Arial" w:cs="Arial"/>
          <w:color w:val="000000"/>
          <w:sz w:val="18"/>
          <w:szCs w:val="18"/>
        </w:rPr>
        <w:t xml:space="preserve"> analysis. Bulgarian Journal of Agricultural sciences Vol.20 (6) pp.1320-1325.</w:t>
      </w:r>
    </w:p>
    <w:p w:rsidR="003846AA" w:rsidRDefault="003846AA" w:rsidP="003846AA">
      <w:pPr>
        <w:widowControl/>
        <w:suppressAutoHyphens w:val="0"/>
        <w:autoSpaceDE w:val="0"/>
        <w:spacing w:after="120"/>
        <w:ind w:left="2835" w:right="28"/>
        <w:jc w:val="both"/>
      </w:pPr>
      <w:r>
        <w:rPr>
          <w:rFonts w:ascii="Arial" w:hAnsi="Arial" w:cs="Arial"/>
          <w:color w:val="000000"/>
          <w:sz w:val="18"/>
          <w:szCs w:val="18"/>
          <w:lang w:val="mk-MK"/>
        </w:rPr>
        <w:t xml:space="preserve">30. </w:t>
      </w:r>
      <w:proofErr w:type="spellStart"/>
      <w:r>
        <w:rPr>
          <w:rFonts w:ascii="Arial" w:hAnsi="Arial" w:cs="Arial"/>
          <w:color w:val="000000"/>
          <w:sz w:val="18"/>
          <w:szCs w:val="18"/>
          <w:lang w:val="en-US"/>
        </w:rPr>
        <w:t>Rade</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Rusevski</w:t>
      </w:r>
      <w:proofErr w:type="spellEnd"/>
      <w:r>
        <w:rPr>
          <w:rFonts w:ascii="Arial" w:hAnsi="Arial" w:cs="Arial"/>
          <w:color w:val="000000"/>
          <w:sz w:val="18"/>
          <w:szCs w:val="18"/>
          <w:lang w:val="en-US"/>
        </w:rPr>
        <w:t xml:space="preserve">, </w:t>
      </w:r>
      <w:proofErr w:type="spellStart"/>
      <w:r>
        <w:rPr>
          <w:rFonts w:ascii="Arial" w:hAnsi="Arial" w:cs="Arial"/>
          <w:b/>
          <w:color w:val="000000"/>
          <w:sz w:val="18"/>
          <w:szCs w:val="18"/>
          <w:lang w:val="en-US"/>
        </w:rPr>
        <w:t>Biljana</w:t>
      </w:r>
      <w:proofErr w:type="spellEnd"/>
      <w:r>
        <w:rPr>
          <w:rFonts w:ascii="Arial" w:hAnsi="Arial" w:cs="Arial"/>
          <w:b/>
          <w:color w:val="000000"/>
          <w:sz w:val="18"/>
          <w:szCs w:val="18"/>
          <w:lang w:val="en-US"/>
        </w:rPr>
        <w:t xml:space="preserve"> </w:t>
      </w:r>
      <w:proofErr w:type="spellStart"/>
      <w:r>
        <w:rPr>
          <w:rFonts w:ascii="Arial" w:hAnsi="Arial" w:cs="Arial"/>
          <w:b/>
          <w:color w:val="000000"/>
          <w:sz w:val="18"/>
          <w:szCs w:val="18"/>
          <w:lang w:val="en-US"/>
        </w:rPr>
        <w:t>Kuzmanovska</w:t>
      </w:r>
      <w:proofErr w:type="spellEnd"/>
      <w:r>
        <w:rPr>
          <w:rFonts w:ascii="Arial" w:hAnsi="Arial" w:cs="Arial"/>
          <w:color w:val="000000"/>
          <w:sz w:val="18"/>
          <w:szCs w:val="18"/>
          <w:lang w:val="en-US"/>
        </w:rPr>
        <w:t xml:space="preserve">, Katerina </w:t>
      </w:r>
      <w:proofErr w:type="spellStart"/>
      <w:r>
        <w:rPr>
          <w:rFonts w:ascii="Arial" w:hAnsi="Arial" w:cs="Arial"/>
          <w:color w:val="000000"/>
          <w:sz w:val="18"/>
          <w:szCs w:val="18"/>
          <w:lang w:val="en-US"/>
        </w:rPr>
        <w:t>Bandzo</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Oreshkovikj</w:t>
      </w:r>
      <w:proofErr w:type="spellEnd"/>
      <w:r>
        <w:rPr>
          <w:rFonts w:ascii="Arial" w:hAnsi="Arial" w:cs="Arial"/>
          <w:color w:val="000000"/>
          <w:sz w:val="18"/>
          <w:szCs w:val="18"/>
          <w:lang w:val="en-US"/>
        </w:rPr>
        <w:t xml:space="preserve">, Slobodan </w:t>
      </w:r>
      <w:proofErr w:type="spellStart"/>
      <w:r>
        <w:rPr>
          <w:rFonts w:ascii="Arial" w:hAnsi="Arial" w:cs="Arial"/>
          <w:color w:val="000000"/>
          <w:sz w:val="18"/>
          <w:szCs w:val="18"/>
          <w:lang w:val="en-US"/>
        </w:rPr>
        <w:t>Bandzo</w:t>
      </w:r>
      <w:proofErr w:type="spellEnd"/>
      <w:r>
        <w:rPr>
          <w:rFonts w:ascii="Arial" w:hAnsi="Arial" w:cs="Arial"/>
          <w:color w:val="000000"/>
          <w:sz w:val="18"/>
          <w:szCs w:val="18"/>
          <w:lang w:val="en-US"/>
        </w:rPr>
        <w:t xml:space="preserve">. 2015. Opportunities in controlling of </w:t>
      </w:r>
      <w:proofErr w:type="spellStart"/>
      <w:r>
        <w:rPr>
          <w:rFonts w:ascii="Arial" w:hAnsi="Arial" w:cs="Arial"/>
          <w:color w:val="000000"/>
          <w:sz w:val="18"/>
          <w:szCs w:val="18"/>
          <w:lang w:val="en-US"/>
        </w:rPr>
        <w:t>Plasmopara</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viticola</w:t>
      </w:r>
      <w:proofErr w:type="spellEnd"/>
      <w:r>
        <w:rPr>
          <w:rFonts w:ascii="Arial" w:hAnsi="Arial" w:cs="Arial"/>
          <w:color w:val="000000"/>
          <w:sz w:val="18"/>
          <w:szCs w:val="18"/>
          <w:lang w:val="en-US"/>
        </w:rPr>
        <w:t xml:space="preserve"> – downy mildew of grape vine with novel fungicides. Scientific Conference “Challenges in modern agricultural production”.  Book of Proceedings, pp. 137-141.</w:t>
      </w:r>
    </w:p>
    <w:p w:rsidR="003846AA" w:rsidRDefault="003846AA" w:rsidP="003846AA">
      <w:pPr>
        <w:widowControl/>
        <w:suppressAutoHyphens w:val="0"/>
        <w:autoSpaceDE w:val="0"/>
        <w:spacing w:after="120"/>
        <w:ind w:left="2835" w:right="28"/>
        <w:jc w:val="both"/>
      </w:pPr>
      <w:r>
        <w:rPr>
          <w:rFonts w:ascii="Arial" w:hAnsi="Arial" w:cs="Arial"/>
          <w:color w:val="000000"/>
          <w:sz w:val="18"/>
          <w:szCs w:val="18"/>
          <w:lang w:val="en-US"/>
        </w:rPr>
        <w:t>3</w:t>
      </w:r>
      <w:r>
        <w:rPr>
          <w:rFonts w:ascii="Arial" w:hAnsi="Arial" w:cs="Arial"/>
          <w:color w:val="000000"/>
          <w:sz w:val="18"/>
          <w:szCs w:val="18"/>
          <w:lang w:val="mk-MK"/>
        </w:rPr>
        <w:t>1</w:t>
      </w:r>
      <w:r>
        <w:rPr>
          <w:rFonts w:ascii="Arial" w:hAnsi="Arial" w:cs="Arial"/>
          <w:color w:val="000000"/>
          <w:sz w:val="18"/>
          <w:szCs w:val="18"/>
          <w:lang w:val="en-US"/>
        </w:rPr>
        <w:t xml:space="preserve">. Katerina </w:t>
      </w:r>
      <w:proofErr w:type="spellStart"/>
      <w:r>
        <w:rPr>
          <w:rFonts w:ascii="Arial" w:hAnsi="Arial" w:cs="Arial"/>
          <w:color w:val="000000"/>
          <w:sz w:val="18"/>
          <w:szCs w:val="18"/>
          <w:lang w:val="en-US"/>
        </w:rPr>
        <w:t>Bandzo</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Oreshkovikj</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Rade</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Rusevski</w:t>
      </w:r>
      <w:proofErr w:type="spellEnd"/>
      <w:r>
        <w:rPr>
          <w:rFonts w:ascii="Arial" w:hAnsi="Arial" w:cs="Arial"/>
          <w:color w:val="000000"/>
          <w:sz w:val="18"/>
          <w:szCs w:val="18"/>
          <w:lang w:val="en-US"/>
        </w:rPr>
        <w:t xml:space="preserve">, </w:t>
      </w:r>
      <w:proofErr w:type="spellStart"/>
      <w:r>
        <w:rPr>
          <w:rFonts w:ascii="Arial" w:hAnsi="Arial" w:cs="Arial"/>
          <w:b/>
          <w:color w:val="000000"/>
          <w:sz w:val="18"/>
          <w:szCs w:val="18"/>
          <w:lang w:val="en-US"/>
        </w:rPr>
        <w:t>Biljana</w:t>
      </w:r>
      <w:proofErr w:type="spellEnd"/>
      <w:r>
        <w:rPr>
          <w:rFonts w:ascii="Arial" w:hAnsi="Arial" w:cs="Arial"/>
          <w:b/>
          <w:color w:val="000000"/>
          <w:sz w:val="18"/>
          <w:szCs w:val="18"/>
          <w:lang w:val="en-US"/>
        </w:rPr>
        <w:t xml:space="preserve"> </w:t>
      </w:r>
      <w:proofErr w:type="spellStart"/>
      <w:r>
        <w:rPr>
          <w:rFonts w:ascii="Arial" w:hAnsi="Arial" w:cs="Arial"/>
          <w:b/>
          <w:color w:val="000000"/>
          <w:sz w:val="18"/>
          <w:szCs w:val="18"/>
          <w:lang w:val="en-US"/>
        </w:rPr>
        <w:t>Kuzmanovska</w:t>
      </w:r>
      <w:proofErr w:type="spellEnd"/>
      <w:r>
        <w:rPr>
          <w:rFonts w:ascii="Arial" w:hAnsi="Arial" w:cs="Arial"/>
          <w:color w:val="000000"/>
          <w:sz w:val="18"/>
          <w:szCs w:val="18"/>
          <w:lang w:val="en-US"/>
        </w:rPr>
        <w:t xml:space="preserve">, Slobodan </w:t>
      </w:r>
      <w:proofErr w:type="spellStart"/>
      <w:r>
        <w:rPr>
          <w:rFonts w:ascii="Arial" w:hAnsi="Arial" w:cs="Arial"/>
          <w:color w:val="000000"/>
          <w:sz w:val="18"/>
          <w:szCs w:val="18"/>
          <w:lang w:val="en-US"/>
        </w:rPr>
        <w:t>Bandzo</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Elizabeta</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Miskoska</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Milevska</w:t>
      </w:r>
      <w:proofErr w:type="spellEnd"/>
      <w:r>
        <w:rPr>
          <w:rFonts w:ascii="Arial" w:hAnsi="Arial" w:cs="Arial"/>
          <w:color w:val="000000"/>
          <w:sz w:val="18"/>
          <w:szCs w:val="18"/>
          <w:lang w:val="en-US"/>
        </w:rPr>
        <w:t xml:space="preserve">, Zoran </w:t>
      </w:r>
      <w:proofErr w:type="spellStart"/>
      <w:r>
        <w:rPr>
          <w:rFonts w:ascii="Arial" w:hAnsi="Arial" w:cs="Arial"/>
          <w:color w:val="000000"/>
          <w:sz w:val="18"/>
          <w:szCs w:val="18"/>
          <w:lang w:val="en-US"/>
        </w:rPr>
        <w:t>Popovski</w:t>
      </w:r>
      <w:proofErr w:type="spellEnd"/>
      <w:r>
        <w:rPr>
          <w:rFonts w:ascii="Arial" w:hAnsi="Arial" w:cs="Arial"/>
          <w:color w:val="000000"/>
          <w:sz w:val="18"/>
          <w:szCs w:val="18"/>
          <w:lang w:val="en-US"/>
        </w:rPr>
        <w:t>. 2015. Serological approach in the detection of viruses on pepper plants cultivated on open fields in the Republic of Macedonia. Scientific Conference “Challenges in modern agricultural production”.  Book of Proceedings, pp. 168-173.</w:t>
      </w:r>
    </w:p>
    <w:p w:rsidR="003846AA" w:rsidRDefault="003846AA" w:rsidP="003846AA">
      <w:pPr>
        <w:widowControl/>
        <w:suppressAutoHyphens w:val="0"/>
        <w:autoSpaceDE w:val="0"/>
        <w:spacing w:after="120"/>
        <w:ind w:left="2835" w:right="28"/>
        <w:jc w:val="both"/>
      </w:pPr>
      <w:r>
        <w:rPr>
          <w:rFonts w:ascii="Arial" w:hAnsi="Arial" w:cs="Arial"/>
          <w:sz w:val="18"/>
          <w:szCs w:val="18"/>
          <w:lang w:val="en-US"/>
        </w:rPr>
        <w:t>3</w:t>
      </w:r>
      <w:r>
        <w:rPr>
          <w:rFonts w:ascii="Arial" w:hAnsi="Arial" w:cs="Arial"/>
          <w:sz w:val="18"/>
          <w:szCs w:val="18"/>
          <w:lang w:val="mk-MK"/>
        </w:rPr>
        <w:t>2</w:t>
      </w:r>
      <w:r>
        <w:rPr>
          <w:rFonts w:ascii="Arial" w:hAnsi="Arial" w:cs="Arial"/>
          <w:sz w:val="18"/>
          <w:szCs w:val="18"/>
          <w:lang w:val="en-US"/>
        </w:rPr>
        <w:t xml:space="preserve">. </w:t>
      </w:r>
      <w:proofErr w:type="spellStart"/>
      <w:r>
        <w:rPr>
          <w:rFonts w:ascii="Arial" w:hAnsi="Arial" w:cs="Arial"/>
          <w:sz w:val="18"/>
          <w:szCs w:val="18"/>
          <w:lang w:val="en-US"/>
        </w:rPr>
        <w:t>Rusevski</w:t>
      </w:r>
      <w:proofErr w:type="spellEnd"/>
      <w:r>
        <w:rPr>
          <w:rFonts w:ascii="Arial" w:hAnsi="Arial" w:cs="Arial"/>
          <w:sz w:val="18"/>
          <w:szCs w:val="18"/>
          <w:lang w:val="en-US"/>
        </w:rPr>
        <w:t xml:space="preserve"> R., </w:t>
      </w:r>
      <w:proofErr w:type="spellStart"/>
      <w:r>
        <w:rPr>
          <w:rFonts w:ascii="Arial" w:hAnsi="Arial" w:cs="Arial"/>
          <w:b/>
          <w:sz w:val="18"/>
          <w:szCs w:val="18"/>
          <w:lang w:val="en-US"/>
        </w:rPr>
        <w:t>Kuzmanovska</w:t>
      </w:r>
      <w:proofErr w:type="spellEnd"/>
      <w:r>
        <w:rPr>
          <w:rFonts w:ascii="Arial" w:hAnsi="Arial" w:cs="Arial"/>
          <w:b/>
          <w:sz w:val="18"/>
          <w:szCs w:val="18"/>
          <w:lang w:val="en-US"/>
        </w:rPr>
        <w:t xml:space="preserve"> B.</w:t>
      </w:r>
      <w:r>
        <w:rPr>
          <w:rFonts w:ascii="Arial" w:hAnsi="Arial" w:cs="Arial"/>
          <w:sz w:val="18"/>
          <w:szCs w:val="18"/>
          <w:lang w:val="en-US"/>
        </w:rPr>
        <w:t xml:space="preserve">, </w:t>
      </w:r>
      <w:proofErr w:type="spellStart"/>
      <w:r>
        <w:rPr>
          <w:rFonts w:ascii="Arial" w:hAnsi="Arial" w:cs="Arial"/>
          <w:sz w:val="18"/>
          <w:szCs w:val="18"/>
          <w:lang w:val="en-US"/>
        </w:rPr>
        <w:t>Bandzo</w:t>
      </w:r>
      <w:proofErr w:type="spellEnd"/>
      <w:r>
        <w:rPr>
          <w:rFonts w:ascii="Arial" w:hAnsi="Arial" w:cs="Arial"/>
          <w:sz w:val="18"/>
          <w:szCs w:val="18"/>
          <w:lang w:val="en-US"/>
        </w:rPr>
        <w:t xml:space="preserve"> K., </w:t>
      </w:r>
      <w:proofErr w:type="spellStart"/>
      <w:r>
        <w:rPr>
          <w:rFonts w:ascii="Arial" w:hAnsi="Arial" w:cs="Arial"/>
          <w:sz w:val="18"/>
          <w:szCs w:val="18"/>
          <w:lang w:val="en-US"/>
        </w:rPr>
        <w:t>Sotirovski</w:t>
      </w:r>
      <w:proofErr w:type="spellEnd"/>
      <w:r>
        <w:rPr>
          <w:rFonts w:ascii="Arial" w:hAnsi="Arial" w:cs="Arial"/>
          <w:sz w:val="18"/>
          <w:szCs w:val="18"/>
          <w:lang w:val="en-US"/>
        </w:rPr>
        <w:t xml:space="preserve"> K., </w:t>
      </w:r>
      <w:proofErr w:type="spellStart"/>
      <w:r>
        <w:rPr>
          <w:rFonts w:ascii="Arial" w:hAnsi="Arial" w:cs="Arial"/>
          <w:sz w:val="18"/>
          <w:szCs w:val="18"/>
          <w:lang w:val="en-US"/>
        </w:rPr>
        <w:t>Risteski</w:t>
      </w:r>
      <w:proofErr w:type="spellEnd"/>
      <w:r>
        <w:rPr>
          <w:rFonts w:ascii="Arial" w:hAnsi="Arial" w:cs="Arial"/>
          <w:sz w:val="18"/>
          <w:szCs w:val="18"/>
          <w:lang w:val="en-US"/>
        </w:rPr>
        <w:t xml:space="preserve"> M. 201</w:t>
      </w:r>
      <w:r>
        <w:rPr>
          <w:rFonts w:ascii="Arial" w:hAnsi="Arial" w:cs="Arial"/>
          <w:sz w:val="18"/>
          <w:szCs w:val="18"/>
        </w:rPr>
        <w:t>6</w:t>
      </w:r>
      <w:r>
        <w:rPr>
          <w:rFonts w:ascii="Arial" w:hAnsi="Arial" w:cs="Arial"/>
          <w:sz w:val="18"/>
          <w:szCs w:val="18"/>
          <w:lang w:val="en-US"/>
        </w:rPr>
        <w:t>. Biological and chemical control of gray mold disease (</w:t>
      </w:r>
      <w:r>
        <w:rPr>
          <w:rFonts w:ascii="Arial" w:hAnsi="Arial" w:cs="Arial"/>
          <w:i/>
          <w:sz w:val="18"/>
          <w:szCs w:val="18"/>
          <w:lang w:val="en-US"/>
        </w:rPr>
        <w:t xml:space="preserve">Botrytis </w:t>
      </w:r>
      <w:proofErr w:type="spellStart"/>
      <w:r>
        <w:rPr>
          <w:rFonts w:ascii="Arial" w:hAnsi="Arial" w:cs="Arial"/>
          <w:i/>
          <w:sz w:val="18"/>
          <w:szCs w:val="18"/>
          <w:lang w:val="en-US"/>
        </w:rPr>
        <w:t>cinerea</w:t>
      </w:r>
      <w:proofErr w:type="spellEnd"/>
      <w:r>
        <w:rPr>
          <w:rFonts w:ascii="Arial" w:hAnsi="Arial" w:cs="Arial"/>
          <w:sz w:val="18"/>
          <w:szCs w:val="18"/>
          <w:lang w:val="en-US"/>
        </w:rPr>
        <w:t>) of tomato grown under plastic tunnels. 2</w:t>
      </w:r>
      <w:r>
        <w:rPr>
          <w:rFonts w:ascii="Arial" w:hAnsi="Arial" w:cs="Arial"/>
          <w:sz w:val="18"/>
          <w:szCs w:val="18"/>
          <w:vertAlign w:val="superscript"/>
          <w:lang w:val="en-US"/>
        </w:rPr>
        <w:t>nd</w:t>
      </w:r>
      <w:r>
        <w:rPr>
          <w:rFonts w:ascii="Arial" w:hAnsi="Arial" w:cs="Arial"/>
          <w:sz w:val="18"/>
          <w:szCs w:val="18"/>
          <w:lang w:val="en-US"/>
        </w:rPr>
        <w:t xml:space="preserve"> International Symposium for agriculture and food, </w:t>
      </w:r>
      <w:proofErr w:type="spellStart"/>
      <w:r>
        <w:rPr>
          <w:rFonts w:ascii="Arial" w:hAnsi="Arial" w:cs="Arial"/>
          <w:sz w:val="18"/>
          <w:szCs w:val="18"/>
          <w:lang w:val="en-US"/>
        </w:rPr>
        <w:t>Ohrid</w:t>
      </w:r>
      <w:proofErr w:type="spellEnd"/>
      <w:r>
        <w:rPr>
          <w:rFonts w:ascii="Arial" w:hAnsi="Arial" w:cs="Arial"/>
          <w:sz w:val="18"/>
          <w:szCs w:val="18"/>
          <w:lang w:val="en-US"/>
        </w:rPr>
        <w:t>, 7-9 October</w:t>
      </w:r>
      <w:r>
        <w:rPr>
          <w:rFonts w:ascii="Arial" w:hAnsi="Arial" w:cs="Arial"/>
          <w:sz w:val="18"/>
          <w:szCs w:val="18"/>
        </w:rPr>
        <w:t xml:space="preserve"> 2015</w:t>
      </w:r>
      <w:r>
        <w:rPr>
          <w:rFonts w:ascii="Arial" w:hAnsi="Arial" w:cs="Arial"/>
          <w:sz w:val="18"/>
          <w:szCs w:val="18"/>
          <w:lang w:val="en-US"/>
        </w:rPr>
        <w:t>. Symposium proceedings, pp. 329-332.</w:t>
      </w:r>
    </w:p>
    <w:p w:rsidR="003846AA" w:rsidRDefault="003846AA" w:rsidP="003846AA">
      <w:pPr>
        <w:widowControl/>
        <w:suppressAutoHyphens w:val="0"/>
        <w:autoSpaceDE w:val="0"/>
        <w:spacing w:after="120"/>
        <w:ind w:left="2835" w:right="28"/>
        <w:jc w:val="both"/>
      </w:pPr>
      <w:r>
        <w:rPr>
          <w:rFonts w:ascii="Arial" w:hAnsi="Arial" w:cs="Arial"/>
          <w:sz w:val="18"/>
          <w:szCs w:val="18"/>
          <w:lang w:val="mk-MK"/>
        </w:rPr>
        <w:t>33.</w:t>
      </w:r>
      <w:r>
        <w:rPr>
          <w:rFonts w:ascii="Arial" w:hAnsi="Arial" w:cs="Arial"/>
          <w:sz w:val="18"/>
          <w:szCs w:val="18"/>
        </w:rPr>
        <w:t xml:space="preserve"> </w:t>
      </w:r>
      <w:proofErr w:type="spellStart"/>
      <w:r>
        <w:rPr>
          <w:rFonts w:ascii="Arial" w:hAnsi="Arial" w:cs="Arial"/>
          <w:sz w:val="18"/>
          <w:szCs w:val="18"/>
        </w:rPr>
        <w:t>Kupenkov</w:t>
      </w:r>
      <w:proofErr w:type="spellEnd"/>
      <w:r>
        <w:rPr>
          <w:rFonts w:ascii="Arial" w:hAnsi="Arial" w:cs="Arial"/>
          <w:sz w:val="18"/>
          <w:szCs w:val="18"/>
        </w:rPr>
        <w:t xml:space="preserve"> D., </w:t>
      </w:r>
      <w:proofErr w:type="spellStart"/>
      <w:r>
        <w:rPr>
          <w:rFonts w:ascii="Arial" w:hAnsi="Arial" w:cs="Arial"/>
          <w:sz w:val="18"/>
          <w:szCs w:val="18"/>
        </w:rPr>
        <w:t>Boshev</w:t>
      </w:r>
      <w:proofErr w:type="spellEnd"/>
      <w:r>
        <w:rPr>
          <w:rFonts w:ascii="Arial" w:hAnsi="Arial" w:cs="Arial"/>
          <w:sz w:val="18"/>
          <w:szCs w:val="18"/>
        </w:rPr>
        <w:t xml:space="preserve"> D., </w:t>
      </w:r>
      <w:proofErr w:type="spellStart"/>
      <w:r>
        <w:rPr>
          <w:rFonts w:ascii="Arial" w:hAnsi="Arial" w:cs="Arial"/>
          <w:sz w:val="18"/>
          <w:szCs w:val="18"/>
        </w:rPr>
        <w:t>Prentovikj</w:t>
      </w:r>
      <w:proofErr w:type="spellEnd"/>
      <w:r>
        <w:rPr>
          <w:rFonts w:ascii="Arial" w:hAnsi="Arial" w:cs="Arial"/>
          <w:sz w:val="18"/>
          <w:szCs w:val="18"/>
        </w:rPr>
        <w:t xml:space="preserve"> T., </w:t>
      </w:r>
      <w:proofErr w:type="spellStart"/>
      <w:r>
        <w:rPr>
          <w:rFonts w:ascii="Arial" w:hAnsi="Arial" w:cs="Arial"/>
          <w:sz w:val="18"/>
          <w:szCs w:val="18"/>
        </w:rPr>
        <w:t>Ivanovska</w:t>
      </w:r>
      <w:proofErr w:type="spellEnd"/>
      <w:r>
        <w:rPr>
          <w:rFonts w:ascii="Arial" w:hAnsi="Arial" w:cs="Arial"/>
          <w:sz w:val="18"/>
          <w:szCs w:val="18"/>
        </w:rPr>
        <w:t xml:space="preserve"> S., </w:t>
      </w:r>
      <w:proofErr w:type="spellStart"/>
      <w:r>
        <w:rPr>
          <w:rFonts w:ascii="Arial" w:hAnsi="Arial" w:cs="Arial"/>
          <w:sz w:val="18"/>
          <w:szCs w:val="18"/>
        </w:rPr>
        <w:t>Jankulovska</w:t>
      </w:r>
      <w:proofErr w:type="spellEnd"/>
      <w:r>
        <w:rPr>
          <w:rFonts w:ascii="Arial" w:hAnsi="Arial" w:cs="Arial"/>
          <w:sz w:val="18"/>
          <w:szCs w:val="18"/>
        </w:rPr>
        <w:t xml:space="preserve"> M., </w:t>
      </w:r>
      <w:proofErr w:type="spellStart"/>
      <w:r>
        <w:rPr>
          <w:rFonts w:ascii="Arial" w:hAnsi="Arial" w:cs="Arial"/>
          <w:b/>
          <w:sz w:val="18"/>
          <w:szCs w:val="18"/>
        </w:rPr>
        <w:t>Kuzmanovska</w:t>
      </w:r>
      <w:proofErr w:type="spellEnd"/>
      <w:r>
        <w:rPr>
          <w:rFonts w:ascii="Arial" w:hAnsi="Arial" w:cs="Arial"/>
          <w:b/>
          <w:sz w:val="18"/>
          <w:szCs w:val="18"/>
        </w:rPr>
        <w:t xml:space="preserve"> B.</w:t>
      </w:r>
      <w:r>
        <w:rPr>
          <w:rFonts w:ascii="Arial" w:hAnsi="Arial" w:cs="Arial"/>
          <w:sz w:val="18"/>
          <w:szCs w:val="18"/>
          <w:lang w:val="en-US"/>
        </w:rPr>
        <w:t xml:space="preserve"> 201</w:t>
      </w:r>
      <w:r>
        <w:rPr>
          <w:rFonts w:ascii="Arial" w:hAnsi="Arial" w:cs="Arial"/>
          <w:sz w:val="18"/>
          <w:szCs w:val="18"/>
        </w:rPr>
        <w:t>6</w:t>
      </w:r>
      <w:r>
        <w:rPr>
          <w:rFonts w:ascii="Arial" w:hAnsi="Arial" w:cs="Arial"/>
          <w:sz w:val="18"/>
          <w:szCs w:val="18"/>
          <w:lang w:val="en-US"/>
        </w:rPr>
        <w:t xml:space="preserve">. </w:t>
      </w:r>
      <w:proofErr w:type="spellStart"/>
      <w:r>
        <w:rPr>
          <w:rFonts w:ascii="Arial" w:hAnsi="Arial" w:cs="Arial"/>
          <w:bCs/>
          <w:sz w:val="18"/>
          <w:szCs w:val="18"/>
        </w:rPr>
        <w:t>Assesment</w:t>
      </w:r>
      <w:proofErr w:type="spellEnd"/>
      <w:r>
        <w:rPr>
          <w:rFonts w:ascii="Arial" w:hAnsi="Arial" w:cs="Arial"/>
          <w:bCs/>
          <w:sz w:val="18"/>
          <w:szCs w:val="18"/>
        </w:rPr>
        <w:t xml:space="preserve"> of yield and yield components of some maize hybrids</w:t>
      </w:r>
      <w:r>
        <w:rPr>
          <w:rFonts w:ascii="Arial" w:hAnsi="Arial" w:cs="Arial"/>
          <w:bCs/>
          <w:sz w:val="18"/>
          <w:szCs w:val="18"/>
          <w:lang w:val="en-US"/>
        </w:rPr>
        <w:t xml:space="preserve"> </w:t>
      </w:r>
      <w:r>
        <w:rPr>
          <w:rFonts w:ascii="Arial" w:hAnsi="Arial" w:cs="Arial"/>
          <w:bCs/>
          <w:sz w:val="18"/>
          <w:szCs w:val="18"/>
        </w:rPr>
        <w:t xml:space="preserve">grown in Veles and </w:t>
      </w:r>
      <w:proofErr w:type="spellStart"/>
      <w:r>
        <w:rPr>
          <w:rFonts w:ascii="Arial" w:hAnsi="Arial" w:cs="Arial"/>
          <w:bCs/>
          <w:sz w:val="18"/>
          <w:szCs w:val="18"/>
        </w:rPr>
        <w:t>Negotino</w:t>
      </w:r>
      <w:proofErr w:type="spellEnd"/>
      <w:r>
        <w:rPr>
          <w:rFonts w:ascii="Arial" w:hAnsi="Arial" w:cs="Arial"/>
          <w:bCs/>
          <w:sz w:val="18"/>
          <w:szCs w:val="18"/>
        </w:rPr>
        <w:t xml:space="preserve"> region</w:t>
      </w:r>
      <w:r>
        <w:rPr>
          <w:rFonts w:ascii="Arial" w:hAnsi="Arial" w:cs="Arial"/>
          <w:bCs/>
          <w:sz w:val="18"/>
          <w:szCs w:val="18"/>
          <w:lang w:val="en-US"/>
        </w:rPr>
        <w:t xml:space="preserve">. </w:t>
      </w:r>
      <w:r>
        <w:rPr>
          <w:rFonts w:ascii="Arial" w:hAnsi="Arial" w:cs="Arial"/>
          <w:sz w:val="18"/>
          <w:szCs w:val="18"/>
          <w:lang w:val="en-US"/>
        </w:rPr>
        <w:t>2</w:t>
      </w:r>
      <w:r>
        <w:rPr>
          <w:rFonts w:ascii="Arial" w:hAnsi="Arial" w:cs="Arial"/>
          <w:sz w:val="18"/>
          <w:szCs w:val="18"/>
          <w:vertAlign w:val="superscript"/>
          <w:lang w:val="en-US"/>
        </w:rPr>
        <w:t>nd</w:t>
      </w:r>
      <w:r>
        <w:rPr>
          <w:rFonts w:ascii="Arial" w:hAnsi="Arial" w:cs="Arial"/>
          <w:sz w:val="18"/>
          <w:szCs w:val="18"/>
          <w:lang w:val="en-US"/>
        </w:rPr>
        <w:t xml:space="preserve"> International Symposium for agriculture and food, </w:t>
      </w:r>
      <w:proofErr w:type="spellStart"/>
      <w:r>
        <w:rPr>
          <w:rFonts w:ascii="Arial" w:hAnsi="Arial" w:cs="Arial"/>
          <w:sz w:val="18"/>
          <w:szCs w:val="18"/>
          <w:lang w:val="en-US"/>
        </w:rPr>
        <w:t>Ohrid</w:t>
      </w:r>
      <w:proofErr w:type="spellEnd"/>
      <w:r>
        <w:rPr>
          <w:rFonts w:ascii="Arial" w:hAnsi="Arial" w:cs="Arial"/>
          <w:sz w:val="18"/>
          <w:szCs w:val="18"/>
          <w:lang w:val="en-US"/>
        </w:rPr>
        <w:t>, 7-9 October. Symposium proceedings, pp. 817-824.</w:t>
      </w:r>
    </w:p>
    <w:p w:rsidR="003846AA" w:rsidRDefault="003846AA" w:rsidP="003846AA">
      <w:pPr>
        <w:widowControl/>
        <w:suppressAutoHyphens w:val="0"/>
        <w:autoSpaceDE w:val="0"/>
        <w:spacing w:after="120"/>
        <w:ind w:left="2835" w:right="28"/>
        <w:jc w:val="both"/>
      </w:pPr>
      <w:r>
        <w:rPr>
          <w:rFonts w:ascii="Arial" w:hAnsi="Arial" w:cs="Arial"/>
          <w:sz w:val="18"/>
          <w:szCs w:val="18"/>
          <w:lang w:val="mk-MK"/>
        </w:rPr>
        <w:t xml:space="preserve">34. </w:t>
      </w:r>
      <w:proofErr w:type="spellStart"/>
      <w:r>
        <w:rPr>
          <w:rFonts w:ascii="Arial" w:hAnsi="Arial" w:cs="Arial"/>
          <w:sz w:val="18"/>
          <w:szCs w:val="18"/>
        </w:rPr>
        <w:t>Azemov</w:t>
      </w:r>
      <w:proofErr w:type="spellEnd"/>
      <w:r>
        <w:rPr>
          <w:rFonts w:ascii="Arial" w:hAnsi="Arial" w:cs="Arial"/>
          <w:sz w:val="18"/>
          <w:szCs w:val="18"/>
        </w:rPr>
        <w:t xml:space="preserve"> I., </w:t>
      </w:r>
      <w:proofErr w:type="spellStart"/>
      <w:r>
        <w:rPr>
          <w:rFonts w:ascii="Arial" w:hAnsi="Arial" w:cs="Arial"/>
          <w:sz w:val="18"/>
          <w:szCs w:val="18"/>
        </w:rPr>
        <w:t>Boshev</w:t>
      </w:r>
      <w:proofErr w:type="spellEnd"/>
      <w:r>
        <w:rPr>
          <w:rFonts w:ascii="Arial" w:hAnsi="Arial" w:cs="Arial"/>
          <w:sz w:val="18"/>
          <w:szCs w:val="18"/>
        </w:rPr>
        <w:t xml:space="preserve"> D., </w:t>
      </w:r>
      <w:proofErr w:type="spellStart"/>
      <w:r>
        <w:rPr>
          <w:rFonts w:ascii="Arial" w:hAnsi="Arial" w:cs="Arial"/>
          <w:sz w:val="18"/>
          <w:szCs w:val="18"/>
        </w:rPr>
        <w:t>Ivanovska</w:t>
      </w:r>
      <w:proofErr w:type="spellEnd"/>
      <w:r>
        <w:rPr>
          <w:rFonts w:ascii="Arial" w:hAnsi="Arial" w:cs="Arial"/>
          <w:sz w:val="18"/>
          <w:szCs w:val="18"/>
        </w:rPr>
        <w:t xml:space="preserve"> S., </w:t>
      </w:r>
      <w:proofErr w:type="spellStart"/>
      <w:r>
        <w:rPr>
          <w:rFonts w:ascii="Arial" w:hAnsi="Arial" w:cs="Arial"/>
          <w:sz w:val="18"/>
          <w:szCs w:val="18"/>
        </w:rPr>
        <w:t>Jankulovska</w:t>
      </w:r>
      <w:proofErr w:type="spellEnd"/>
      <w:r>
        <w:rPr>
          <w:rFonts w:ascii="Arial" w:hAnsi="Arial" w:cs="Arial"/>
          <w:sz w:val="18"/>
          <w:szCs w:val="18"/>
        </w:rPr>
        <w:t xml:space="preserve"> M., </w:t>
      </w:r>
      <w:proofErr w:type="spellStart"/>
      <w:r>
        <w:rPr>
          <w:rFonts w:ascii="Arial" w:hAnsi="Arial" w:cs="Arial"/>
          <w:b/>
          <w:sz w:val="18"/>
          <w:szCs w:val="18"/>
        </w:rPr>
        <w:t>Kuzmanovska</w:t>
      </w:r>
      <w:proofErr w:type="spellEnd"/>
      <w:r>
        <w:rPr>
          <w:rFonts w:ascii="Arial" w:hAnsi="Arial" w:cs="Arial"/>
          <w:b/>
          <w:sz w:val="18"/>
          <w:szCs w:val="18"/>
        </w:rPr>
        <w:t xml:space="preserve"> B</w:t>
      </w:r>
      <w:r>
        <w:rPr>
          <w:rFonts w:ascii="Arial" w:hAnsi="Arial" w:cs="Arial"/>
          <w:sz w:val="18"/>
          <w:szCs w:val="18"/>
        </w:rPr>
        <w:t>.</w:t>
      </w:r>
      <w:r>
        <w:rPr>
          <w:rFonts w:ascii="Arial" w:hAnsi="Arial" w:cs="Arial"/>
          <w:sz w:val="18"/>
          <w:szCs w:val="18"/>
          <w:lang w:val="en-US"/>
        </w:rPr>
        <w:t xml:space="preserve"> 201</w:t>
      </w:r>
      <w:r>
        <w:rPr>
          <w:rFonts w:ascii="Arial" w:hAnsi="Arial" w:cs="Arial"/>
          <w:sz w:val="18"/>
          <w:szCs w:val="18"/>
        </w:rPr>
        <w:t>6</w:t>
      </w:r>
      <w:r>
        <w:rPr>
          <w:rFonts w:ascii="Arial" w:hAnsi="Arial" w:cs="Arial"/>
          <w:sz w:val="18"/>
          <w:szCs w:val="18"/>
          <w:lang w:val="en-US"/>
        </w:rPr>
        <w:t xml:space="preserve">. </w:t>
      </w:r>
      <w:r>
        <w:rPr>
          <w:rFonts w:ascii="Arial" w:hAnsi="Arial" w:cs="Arial"/>
          <w:bCs/>
          <w:sz w:val="18"/>
          <w:szCs w:val="18"/>
        </w:rPr>
        <w:t>A long-term variability of the wheat yield and</w:t>
      </w:r>
      <w:r>
        <w:rPr>
          <w:rFonts w:ascii="Arial" w:hAnsi="Arial" w:cs="Arial"/>
          <w:bCs/>
          <w:sz w:val="18"/>
          <w:szCs w:val="18"/>
          <w:lang w:val="en-US"/>
        </w:rPr>
        <w:t xml:space="preserve"> </w:t>
      </w:r>
      <w:r>
        <w:rPr>
          <w:rFonts w:ascii="Arial" w:hAnsi="Arial" w:cs="Arial"/>
          <w:bCs/>
          <w:sz w:val="18"/>
          <w:szCs w:val="18"/>
        </w:rPr>
        <w:t>quality in</w:t>
      </w:r>
      <w:r>
        <w:rPr>
          <w:rFonts w:ascii="Arial" w:hAnsi="Arial" w:cs="Arial"/>
          <w:bCs/>
          <w:sz w:val="18"/>
          <w:szCs w:val="18"/>
          <w:lang w:val="en-US"/>
        </w:rPr>
        <w:t xml:space="preserve"> </w:t>
      </w:r>
      <w:r>
        <w:rPr>
          <w:rFonts w:ascii="Arial" w:hAnsi="Arial" w:cs="Arial"/>
          <w:bCs/>
          <w:sz w:val="18"/>
          <w:szCs w:val="18"/>
        </w:rPr>
        <w:t>Republic of Macedonia</w:t>
      </w:r>
      <w:r>
        <w:rPr>
          <w:rFonts w:ascii="Arial" w:hAnsi="Arial" w:cs="Arial"/>
          <w:bCs/>
          <w:sz w:val="18"/>
          <w:szCs w:val="18"/>
          <w:lang w:val="en-US"/>
        </w:rPr>
        <w:t xml:space="preserve">. </w:t>
      </w:r>
      <w:r>
        <w:rPr>
          <w:rFonts w:ascii="Arial" w:hAnsi="Arial" w:cs="Arial"/>
          <w:sz w:val="18"/>
          <w:szCs w:val="18"/>
          <w:lang w:val="en-US"/>
        </w:rPr>
        <w:t>2</w:t>
      </w:r>
      <w:r>
        <w:rPr>
          <w:rFonts w:ascii="Arial" w:hAnsi="Arial" w:cs="Arial"/>
          <w:sz w:val="18"/>
          <w:szCs w:val="18"/>
          <w:vertAlign w:val="superscript"/>
          <w:lang w:val="en-US"/>
        </w:rPr>
        <w:t>nd</w:t>
      </w:r>
      <w:r>
        <w:rPr>
          <w:rFonts w:ascii="Arial" w:hAnsi="Arial" w:cs="Arial"/>
          <w:sz w:val="18"/>
          <w:szCs w:val="18"/>
          <w:lang w:val="en-US"/>
        </w:rPr>
        <w:t xml:space="preserve"> International Symposium for agriculture and food, </w:t>
      </w:r>
      <w:proofErr w:type="spellStart"/>
      <w:r>
        <w:rPr>
          <w:rFonts w:ascii="Arial" w:hAnsi="Arial" w:cs="Arial"/>
          <w:sz w:val="18"/>
          <w:szCs w:val="18"/>
          <w:lang w:val="en-US"/>
        </w:rPr>
        <w:t>Ohrid</w:t>
      </w:r>
      <w:proofErr w:type="spellEnd"/>
      <w:r>
        <w:rPr>
          <w:rFonts w:ascii="Arial" w:hAnsi="Arial" w:cs="Arial"/>
          <w:sz w:val="18"/>
          <w:szCs w:val="18"/>
          <w:lang w:val="en-US"/>
        </w:rPr>
        <w:t xml:space="preserve">, 7-9 October. Symposium </w:t>
      </w:r>
      <w:r>
        <w:rPr>
          <w:rFonts w:ascii="Arial" w:hAnsi="Arial" w:cs="Arial"/>
          <w:sz w:val="18"/>
          <w:szCs w:val="18"/>
        </w:rPr>
        <w:t xml:space="preserve"> </w:t>
      </w:r>
      <w:r>
        <w:rPr>
          <w:rFonts w:ascii="Arial" w:hAnsi="Arial" w:cs="Arial"/>
          <w:sz w:val="18"/>
          <w:szCs w:val="18"/>
          <w:lang w:val="en-US"/>
        </w:rPr>
        <w:t>proceedings, pp. 825-832.</w:t>
      </w:r>
    </w:p>
    <w:p w:rsidR="003846AA" w:rsidRDefault="003846AA" w:rsidP="003846AA">
      <w:pPr>
        <w:spacing w:after="120"/>
      </w:pPr>
    </w:p>
    <w:p w:rsidR="00391C23" w:rsidRDefault="00391C23"/>
    <w:sectPr w:rsidR="00391C23">
      <w:headerReference w:type="default" r:id="rId22"/>
      <w:footerReference w:type="default" r:id="rId23"/>
      <w:headerReference w:type="first" r:id="rId24"/>
      <w:footerReference w:type="first" r:id="rId25"/>
      <w:pgSz w:w="11906" w:h="16838"/>
      <w:pgMar w:top="1927" w:right="680" w:bottom="1474" w:left="850" w:header="68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7D" w:rsidRDefault="008A3E7D">
      <w:r>
        <w:separator/>
      </w:r>
    </w:p>
  </w:endnote>
  <w:endnote w:type="continuationSeparator" w:id="0">
    <w:p w:rsidR="008A3E7D" w:rsidRDefault="008A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C" w:rsidRDefault="004D022C">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ascii="ArialMT" w:eastAsia="ArialMT" w:hAnsi="ArialMT" w:cs="ArialMT"/>
        <w:sz w:val="14"/>
        <w:szCs w:val="14"/>
      </w:rPr>
      <w:fldChar w:fldCharType="begin"/>
    </w:r>
    <w:r>
      <w:rPr>
        <w:rFonts w:ascii="ArialMT" w:eastAsia="ArialMT" w:hAnsi="ArialMT" w:cs="ArialMT"/>
        <w:sz w:val="14"/>
        <w:szCs w:val="14"/>
      </w:rPr>
      <w:instrText xml:space="preserve"> PAGE </w:instrText>
    </w:r>
    <w:r>
      <w:rPr>
        <w:rFonts w:ascii="ArialMT" w:eastAsia="ArialMT" w:hAnsi="ArialMT" w:cs="ArialMT"/>
        <w:sz w:val="14"/>
        <w:szCs w:val="14"/>
      </w:rPr>
      <w:fldChar w:fldCharType="separate"/>
    </w:r>
    <w:r w:rsidR="004D2D01">
      <w:rPr>
        <w:rFonts w:ascii="ArialMT" w:eastAsia="ArialMT" w:hAnsi="ArialMT" w:cs="ArialMT"/>
        <w:noProof/>
        <w:sz w:val="14"/>
        <w:szCs w:val="14"/>
      </w:rPr>
      <w:t>5</w:t>
    </w:r>
    <w:r>
      <w:rPr>
        <w:rFonts w:ascii="ArialMT" w:eastAsia="ArialMT" w:hAnsi="ArialMT" w:cs="ArialMT"/>
        <w:sz w:val="14"/>
        <w:szCs w:val="14"/>
      </w:rPr>
      <w:fldChar w:fldCharType="end"/>
    </w:r>
    <w:r>
      <w:rPr>
        <w:rFonts w:ascii="ArialMT" w:eastAsia="ArialMT" w:hAnsi="ArialMT" w:cs="ArialMT"/>
        <w:sz w:val="14"/>
        <w:szCs w:val="14"/>
      </w:rPr>
      <w:t xml:space="preserve"> / </w:t>
    </w:r>
    <w:r>
      <w:rPr>
        <w:rFonts w:ascii="ArialMT" w:eastAsia="ArialMT" w:hAnsi="ArialMT" w:cs="ArialMT"/>
        <w:sz w:val="14"/>
        <w:szCs w:val="14"/>
      </w:rPr>
      <w:fldChar w:fldCharType="begin"/>
    </w:r>
    <w:r>
      <w:rPr>
        <w:rFonts w:ascii="ArialMT" w:eastAsia="ArialMT" w:hAnsi="ArialMT" w:cs="ArialMT"/>
        <w:sz w:val="14"/>
        <w:szCs w:val="14"/>
      </w:rPr>
      <w:instrText xml:space="preserve"> NUMPAGES </w:instrText>
    </w:r>
    <w:r>
      <w:rPr>
        <w:rFonts w:ascii="ArialMT" w:eastAsia="ArialMT" w:hAnsi="ArialMT" w:cs="ArialMT"/>
        <w:sz w:val="14"/>
        <w:szCs w:val="14"/>
      </w:rPr>
      <w:fldChar w:fldCharType="separate"/>
    </w:r>
    <w:r w:rsidR="004D2D01">
      <w:rPr>
        <w:rFonts w:ascii="ArialMT" w:eastAsia="ArialMT" w:hAnsi="ArialMT" w:cs="ArialMT"/>
        <w:noProof/>
        <w:sz w:val="14"/>
        <w:szCs w:val="14"/>
      </w:rPr>
      <w:t>5</w:t>
    </w:r>
    <w:r>
      <w:rPr>
        <w:rFonts w:ascii="ArialMT" w:eastAsia="ArialMT" w:hAnsi="ArialMT" w:cs="ArialMT"/>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C" w:rsidRDefault="004D022C">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ascii="ArialMT" w:eastAsia="ArialMT" w:hAnsi="ArialMT" w:cs="ArialMT"/>
        <w:sz w:val="14"/>
        <w:szCs w:val="14"/>
      </w:rPr>
      <w:fldChar w:fldCharType="begin"/>
    </w:r>
    <w:r>
      <w:rPr>
        <w:rFonts w:ascii="ArialMT" w:eastAsia="ArialMT" w:hAnsi="ArialMT" w:cs="ArialMT"/>
        <w:sz w:val="14"/>
        <w:szCs w:val="14"/>
      </w:rPr>
      <w:instrText xml:space="preserve"> PAGE </w:instrText>
    </w:r>
    <w:r>
      <w:rPr>
        <w:rFonts w:ascii="ArialMT" w:eastAsia="ArialMT" w:hAnsi="ArialMT" w:cs="ArialMT"/>
        <w:sz w:val="14"/>
        <w:szCs w:val="14"/>
      </w:rPr>
      <w:fldChar w:fldCharType="separate"/>
    </w:r>
    <w:r w:rsidR="00E162B1">
      <w:rPr>
        <w:rFonts w:ascii="ArialMT" w:eastAsia="ArialMT" w:hAnsi="ArialMT" w:cs="ArialMT"/>
        <w:noProof/>
        <w:sz w:val="14"/>
        <w:szCs w:val="14"/>
      </w:rPr>
      <w:t>1</w:t>
    </w:r>
    <w:r>
      <w:rPr>
        <w:rFonts w:ascii="ArialMT" w:eastAsia="ArialMT" w:hAnsi="ArialMT" w:cs="ArialMT"/>
        <w:sz w:val="14"/>
        <w:szCs w:val="14"/>
      </w:rPr>
      <w:fldChar w:fldCharType="end"/>
    </w:r>
    <w:r>
      <w:rPr>
        <w:rFonts w:ascii="ArialMT" w:eastAsia="ArialMT" w:hAnsi="ArialMT" w:cs="ArialMT"/>
        <w:sz w:val="14"/>
        <w:szCs w:val="14"/>
      </w:rPr>
      <w:t xml:space="preserve"> / </w:t>
    </w:r>
    <w:r>
      <w:rPr>
        <w:rFonts w:ascii="ArialMT" w:eastAsia="ArialMT" w:hAnsi="ArialMT" w:cs="ArialMT"/>
        <w:sz w:val="14"/>
        <w:szCs w:val="14"/>
      </w:rPr>
      <w:fldChar w:fldCharType="begin"/>
    </w:r>
    <w:r>
      <w:rPr>
        <w:rFonts w:ascii="ArialMT" w:eastAsia="ArialMT" w:hAnsi="ArialMT" w:cs="ArialMT"/>
        <w:sz w:val="14"/>
        <w:szCs w:val="14"/>
      </w:rPr>
      <w:instrText xml:space="preserve"> NUMPAGES </w:instrText>
    </w:r>
    <w:r>
      <w:rPr>
        <w:rFonts w:ascii="ArialMT" w:eastAsia="ArialMT" w:hAnsi="ArialMT" w:cs="ArialMT"/>
        <w:sz w:val="14"/>
        <w:szCs w:val="14"/>
      </w:rPr>
      <w:fldChar w:fldCharType="separate"/>
    </w:r>
    <w:r w:rsidR="00E162B1">
      <w:rPr>
        <w:rFonts w:ascii="ArialMT" w:eastAsia="ArialMT" w:hAnsi="ArialMT" w:cs="ArialMT"/>
        <w:noProof/>
        <w:sz w:val="14"/>
        <w:szCs w:val="14"/>
      </w:rPr>
      <w:t>1</w:t>
    </w:r>
    <w:r>
      <w:rPr>
        <w:rFonts w:ascii="ArialMT" w:eastAsia="ArialMT" w:hAnsi="ArialMT" w:cs="ArialMT"/>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7D" w:rsidRDefault="008A3E7D">
      <w:r>
        <w:rPr>
          <w:color w:val="000000"/>
        </w:rPr>
        <w:separator/>
      </w:r>
    </w:p>
  </w:footnote>
  <w:footnote w:type="continuationSeparator" w:id="0">
    <w:p w:rsidR="008A3E7D" w:rsidRDefault="008A3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C" w:rsidRDefault="003846AA">
    <w:pPr>
      <w:pStyle w:val="ECVCurriculumVitaeNextPages"/>
    </w:pPr>
    <w:r>
      <w:rPr>
        <w:noProof/>
        <w:lang w:val="mk-MK" w:eastAsia="mk-MK" w:bidi="ar-SA"/>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993775" cy="288290"/>
          <wp:effectExtent l="19050" t="0" r="0" b="0"/>
          <wp:wrapSquare wrapText="bothSides"/>
          <wp:docPr id="2" name="graphic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9"/>
                  <pic:cNvPicPr>
                    <a:picLocks noChangeAspect="1" noChangeArrowheads="1"/>
                  </pic:cNvPicPr>
                </pic:nvPicPr>
                <pic:blipFill>
                  <a:blip r:embed="rId1"/>
                  <a:srcRect/>
                  <a:stretch>
                    <a:fillRect/>
                  </a:stretch>
                </pic:blipFill>
                <pic:spPr bwMode="auto">
                  <a:xfrm>
                    <a:off x="0" y="0"/>
                    <a:ext cx="993775" cy="288290"/>
                  </a:xfrm>
                  <a:prstGeom prst="rect">
                    <a:avLst/>
                  </a:prstGeom>
                  <a:noFill/>
                  <a:ln w="9525">
                    <a:noFill/>
                    <a:miter lim="800000"/>
                    <a:headEnd/>
                    <a:tailEnd/>
                  </a:ln>
                </pic:spPr>
              </pic:pic>
            </a:graphicData>
          </a:graphic>
        </wp:anchor>
      </w:drawing>
    </w:r>
    <w:r w:rsidR="004D022C">
      <w:tab/>
      <w:t xml:space="preserve"> </w:t>
    </w:r>
    <w:r w:rsidR="004D022C">
      <w:rPr>
        <w:szCs w:val="20"/>
      </w:rPr>
      <w:t>Curriculum Vitae</w:t>
    </w:r>
    <w:r w:rsidR="004D022C">
      <w:rPr>
        <w:szCs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2C" w:rsidRDefault="003846AA">
    <w:pPr>
      <w:pStyle w:val="ECV1stPage"/>
      <w:spacing w:before="329"/>
    </w:pPr>
    <w:r>
      <w:rPr>
        <w:noProof/>
        <w:lang w:val="mk-MK" w:eastAsia="mk-MK"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16710" cy="464185"/>
          <wp:effectExtent l="19050" t="0" r="2540"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srcRect/>
                  <a:stretch>
                    <a:fillRect/>
                  </a:stretch>
                </pic:blipFill>
                <pic:spPr bwMode="auto">
                  <a:xfrm>
                    <a:off x="0" y="0"/>
                    <a:ext cx="1616710" cy="464185"/>
                  </a:xfrm>
                  <a:prstGeom prst="rect">
                    <a:avLst/>
                  </a:prstGeom>
                  <a:noFill/>
                  <a:ln w="9525">
                    <a:noFill/>
                    <a:miter lim="800000"/>
                    <a:headEnd/>
                    <a:tailEnd/>
                  </a:ln>
                </pic:spPr>
              </pic:pic>
            </a:graphicData>
          </a:graphic>
        </wp:anchor>
      </w:drawing>
    </w:r>
    <w:r w:rsidR="004D022C">
      <w:tab/>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45A"/>
    <w:multiLevelType w:val="multilevel"/>
    <w:tmpl w:val="7DD6DF08"/>
    <w:styleLink w:val="Numbering4"/>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1">
    <w:nsid w:val="0D8141C3"/>
    <w:multiLevelType w:val="multilevel"/>
    <w:tmpl w:val="329E4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5DF3E05"/>
    <w:multiLevelType w:val="multilevel"/>
    <w:tmpl w:val="E87ED80A"/>
    <w:styleLink w:val="List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nsid w:val="185416C8"/>
    <w:multiLevelType w:val="multilevel"/>
    <w:tmpl w:val="55A897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9226DE5"/>
    <w:multiLevelType w:val="multilevel"/>
    <w:tmpl w:val="83F0FF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FC311BC"/>
    <w:multiLevelType w:val="multilevel"/>
    <w:tmpl w:val="2D743268"/>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312E7431"/>
    <w:multiLevelType w:val="multilevel"/>
    <w:tmpl w:val="BA2827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62558FD"/>
    <w:multiLevelType w:val="multilevel"/>
    <w:tmpl w:val="4F0AC100"/>
    <w:styleLink w:val="LFO20"/>
    <w:lvl w:ilvl="0">
      <w:numFmt w:val="bullet"/>
      <w:pStyle w:val="PuceBleue"/>
      <w:lvlText w:val="■"/>
      <w:lvlJc w:val="left"/>
      <w:pPr>
        <w:ind w:left="644" w:hanging="284"/>
      </w:pPr>
      <w:rPr>
        <w:rFonts w:ascii="Arial" w:hAnsi="Arial"/>
        <w:b w:val="0"/>
        <w:i w:val="0"/>
        <w:color w:val="0000FF"/>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3A9E6D70"/>
    <w:multiLevelType w:val="multilevel"/>
    <w:tmpl w:val="52B8F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B7D3A59"/>
    <w:multiLevelType w:val="multilevel"/>
    <w:tmpl w:val="45B81CE8"/>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0">
    <w:nsid w:val="4E2063EE"/>
    <w:multiLevelType w:val="multilevel"/>
    <w:tmpl w:val="F560FCD2"/>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ED74956"/>
    <w:multiLevelType w:val="multilevel"/>
    <w:tmpl w:val="7A4293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0DB193B"/>
    <w:multiLevelType w:val="multilevel"/>
    <w:tmpl w:val="250466D8"/>
    <w:styleLink w:val="Numbering2"/>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3">
    <w:nsid w:val="58D2263F"/>
    <w:multiLevelType w:val="multilevel"/>
    <w:tmpl w:val="D45ED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1B07042"/>
    <w:multiLevelType w:val="multilevel"/>
    <w:tmpl w:val="BBFAEB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67A2510"/>
    <w:multiLevelType w:val="multilevel"/>
    <w:tmpl w:val="33464BF8"/>
    <w:styleLink w:val="List1"/>
    <w:lvl w:ilvl="0">
      <w:numFmt w:val="bullet"/>
      <w:lvlText w:val=""/>
      <w:lvlJc w:val="left"/>
      <w:rPr>
        <w:rFonts w:ascii="OpenSymbol" w:eastAsia="OpenSymbol" w:hAnsi="OpenSymbol" w:cs="OpenSymbol"/>
      </w:rPr>
    </w:lvl>
    <w:lvl w:ilvl="1">
      <w:numFmt w:val="bullet"/>
      <w:lvlText w:val="▫"/>
      <w:lvlJc w:val="left"/>
      <w:rPr>
        <w:rFonts w:ascii="Segoe UI" w:hAnsi="Segoe UI"/>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6">
    <w:nsid w:val="7FF93F06"/>
    <w:multiLevelType w:val="multilevel"/>
    <w:tmpl w:val="F4E0F1E2"/>
    <w:styleLink w:val="List21"/>
    <w:lvl w:ilvl="0">
      <w:numFmt w:val="bullet"/>
      <w:lvlText w:val="▪"/>
      <w:lvlJc w:val="left"/>
      <w:rPr>
        <w:rFonts w:ascii="Segoe UI" w:hAnsi="Segoe UI"/>
      </w:rPr>
    </w:lvl>
    <w:lvl w:ilvl="1">
      <w:numFmt w:val="bullet"/>
      <w:lvlText w:val="▫"/>
      <w:lvlJc w:val="left"/>
      <w:rPr>
        <w:rFonts w:ascii="Segoe UI" w:hAnsi="Segoe UI"/>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num w:numId="1">
    <w:abstractNumId w:val="10"/>
  </w:num>
  <w:num w:numId="2">
    <w:abstractNumId w:val="12"/>
  </w:num>
  <w:num w:numId="3">
    <w:abstractNumId w:val="0"/>
  </w:num>
  <w:num w:numId="4">
    <w:abstractNumId w:val="15"/>
  </w:num>
  <w:num w:numId="5">
    <w:abstractNumId w:val="16"/>
  </w:num>
  <w:num w:numId="6">
    <w:abstractNumId w:val="2"/>
  </w:num>
  <w:num w:numId="7">
    <w:abstractNumId w:val="9"/>
  </w:num>
  <w:num w:numId="8">
    <w:abstractNumId w:val="7"/>
  </w:num>
  <w:num w:numId="9">
    <w:abstractNumId w:val="6"/>
  </w:num>
  <w:num w:numId="10">
    <w:abstractNumId w:val="11"/>
  </w:num>
  <w:num w:numId="11">
    <w:abstractNumId w:val="8"/>
  </w:num>
  <w:num w:numId="12">
    <w:abstractNumId w:val="3"/>
  </w:num>
  <w:num w:numId="13">
    <w:abstractNumId w:val="13"/>
  </w:num>
  <w:num w:numId="14">
    <w:abstractNumId w:val="1"/>
  </w:num>
  <w:num w:numId="15">
    <w:abstractNumId w:val="14"/>
  </w:num>
  <w:num w:numId="16">
    <w:abstractNumId w:val="9"/>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91C23"/>
    <w:rsid w:val="00044681"/>
    <w:rsid w:val="00145E20"/>
    <w:rsid w:val="003846AA"/>
    <w:rsid w:val="00391C23"/>
    <w:rsid w:val="004D022C"/>
    <w:rsid w:val="004D2D01"/>
    <w:rsid w:val="007F476C"/>
    <w:rsid w:val="008A3E7D"/>
    <w:rsid w:val="0095006B"/>
    <w:rsid w:val="00BA5A1C"/>
    <w:rsid w:val="00E162B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N w:val="0"/>
      <w:textAlignment w:val="baseline"/>
    </w:pPr>
    <w:rPr>
      <w:kern w:val="3"/>
      <w:sz w:val="24"/>
      <w:szCs w:val="24"/>
      <w:lang w:val="en-GB" w:eastAsia="zh-CN" w:bidi="hi-IN"/>
    </w:r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rFonts w:ascii="Arial" w:hAnsi="Arial"/>
      <w:color w:val="3F3A38"/>
      <w:spacing w:val="-6"/>
      <w:kern w:val="3"/>
      <w:sz w:val="16"/>
      <w:szCs w:val="24"/>
      <w:lang w:val="en-GB" w:eastAsia="zh-CN" w:bidi="hi-IN"/>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10"/>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pPr>
    <w:rPr>
      <w:color w:val="0E4194"/>
      <w:sz w:val="22"/>
    </w:rPr>
  </w:style>
  <w:style w:type="paragraph" w:customStyle="1" w:styleId="ECVOrganisationDetails">
    <w:name w:val="_ECV_OrganisationDetails"/>
    <w:basedOn w:val="ECVRightColumn"/>
    <w:pPr>
      <w:autoSpaceDE w:val="0"/>
      <w:spacing w:before="57" w:after="85"/>
    </w:pPr>
    <w:rPr>
      <w:rFonts w:eastAsia="ArialMT" w:cs="ArialMT"/>
      <w:color w:val="3F3A38"/>
      <w:sz w:val="18"/>
      <w:szCs w:val="18"/>
    </w:rPr>
  </w:style>
  <w:style w:type="paragraph" w:customStyle="1" w:styleId="ECVSectionDetails">
    <w:name w:val="_ECV_SectionDetails"/>
    <w:basedOn w:val="Standard"/>
    <w:pPr>
      <w:suppressLineNumbers/>
      <w:autoSpaceDE w:val="0"/>
      <w:spacing w:before="28"/>
    </w:pPr>
    <w:rPr>
      <w:sz w:val="18"/>
    </w:rPr>
  </w:style>
  <w:style w:type="paragraph" w:customStyle="1" w:styleId="ECVSectionBullet">
    <w:name w:val="_ECV_SectionBullet"/>
    <w:basedOn w:val="ECVSectionDetails"/>
    <w:pPr>
      <w:spacing w:before="0"/>
      <w:outlineLvl w:val="0"/>
    </w:pPr>
  </w:style>
  <w:style w:type="paragraph" w:customStyle="1" w:styleId="ECVHeadingBullet">
    <w:name w:val="_ECV_HeadingBullet"/>
    <w:basedOn w:val="ECVLeftHeading"/>
    <w:pPr>
      <w:outlineLvl w:val="0"/>
    </w:pPr>
  </w:style>
  <w:style w:type="paragraph" w:customStyle="1" w:styleId="ECVSubHeadingBullet">
    <w:name w:val="_ECV_SubHeadingBullet"/>
    <w:basedOn w:val="ECVLeftDetails"/>
    <w:pPr>
      <w:spacing w:before="0"/>
      <w:outlineLvl w:val="0"/>
    </w:pPr>
  </w:style>
  <w:style w:type="paragraph" w:customStyle="1" w:styleId="CVMajor">
    <w:name w:val="CV Major"/>
    <w:basedOn w:val="Standard"/>
    <w:pPr>
      <w:ind w:left="113" w:right="113"/>
    </w:pPr>
    <w:rPr>
      <w:b/>
      <w:sz w:val="24"/>
    </w:rPr>
  </w:style>
  <w:style w:type="paragraph" w:customStyle="1" w:styleId="ECVDate">
    <w:name w:val="_ECV_Date"/>
    <w:basedOn w:val="ECVLeftHeading"/>
    <w:pPr>
      <w:spacing w:before="28"/>
      <w:textAlignment w:val="top"/>
    </w:pPr>
  </w:style>
  <w:style w:type="paragraph" w:customStyle="1" w:styleId="CVHeading3">
    <w:name w:val="CV Heading 3"/>
    <w:basedOn w:val="Standard"/>
    <w:next w:val="Standard"/>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Standard"/>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style>
  <w:style w:type="paragraph" w:styleId="Footer">
    <w:name w:val="footer"/>
    <w:basedOn w:val="Standard"/>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rPr>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ind w:right="283"/>
      <w:jc w:val="center"/>
    </w:pPr>
    <w:rPr>
      <w:color w:val="3F3A38"/>
    </w:rPr>
  </w:style>
  <w:style w:type="paragraph" w:customStyle="1" w:styleId="ECVLanguageExplanation">
    <w:name w:val="_ECV_LanguageExplanation"/>
    <w:basedOn w:val="Standard"/>
    <w:pPr>
      <w:autoSpaceDE w:val="0"/>
    </w:pPr>
    <w:rPr>
      <w:color w:val="0E4194"/>
      <w:sz w:val="15"/>
    </w:rPr>
  </w:style>
  <w:style w:type="paragraph" w:customStyle="1" w:styleId="ECVLinks">
    <w:name w:val="_ECV_Links"/>
    <w:pPr>
      <w:widowControl w:val="0"/>
      <w:suppressAutoHyphens/>
      <w:autoSpaceDN w:val="0"/>
      <w:textAlignment w:val="baseline"/>
    </w:pPr>
    <w:rPr>
      <w:kern w:val="3"/>
      <w:sz w:val="24"/>
      <w:szCs w:val="24"/>
      <w:u w:val="single" w:color="404040"/>
      <w:lang w:val="en-GB" w:eastAsia="zh-CN" w:bidi="hi-IN"/>
    </w:rPr>
  </w:style>
  <w:style w:type="paragraph" w:customStyle="1" w:styleId="ECVText">
    <w:name w:val="_ECV_Text"/>
    <w:basedOn w:val="Textbody"/>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Standard"/>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textAlignment w:val="auto"/>
    </w:pPr>
  </w:style>
  <w:style w:type="paragraph" w:customStyle="1" w:styleId="ECVBusinessSctionRow">
    <w:name w:val="_ECV_BusinessSctionRow"/>
    <w:basedOn w:val="Standard"/>
  </w:style>
  <w:style w:type="paragraph" w:customStyle="1" w:styleId="ECVBusinessSectorRow">
    <w:name w:val="_ECV_BusinessSectorRow"/>
    <w:basedOn w:val="Standard"/>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Standard"/>
    <w:pPr>
      <w:suppressLineNumbers/>
      <w:tabs>
        <w:tab w:val="center" w:pos="5188"/>
        <w:tab w:val="right" w:pos="10376"/>
      </w:tabs>
    </w:pPr>
  </w:style>
  <w:style w:type="paragraph" w:customStyle="1" w:styleId="Footerright">
    <w:name w:val="Footer right"/>
    <w:basedOn w:val="Standard"/>
    <w:pPr>
      <w:suppressLineNumbers/>
      <w:tabs>
        <w:tab w:val="center" w:pos="5188"/>
        <w:tab w:val="right" w:pos="10376"/>
      </w:tabs>
    </w:pPr>
  </w:style>
  <w:style w:type="paragraph" w:customStyle="1" w:styleId="ECVRelatedDocumentRow">
    <w:name w:val="_ECV_RelatedDocumentRow"/>
    <w:basedOn w:val="ECVBusinessSectorRow"/>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nenumbering">
    <w:name w:val="Line numbering"/>
  </w:style>
  <w:style w:type="character" w:customStyle="1" w:styleId="Internetlink">
    <w:name w:val="Internet link"/>
    <w:rPr>
      <w:color w:val="000080"/>
      <w:u w:val="single"/>
    </w:rPr>
  </w:style>
  <w:style w:type="character" w:customStyle="1" w:styleId="ECVInternetLink">
    <w:name w:val="_ECV_InternetLink"/>
    <w:rPr>
      <w:rFonts w:ascii="Arial" w:hAnsi="Arial"/>
      <w:color w:val="3F3A38"/>
      <w:sz w:val="18"/>
      <w:u w:val="single" w:color="404040"/>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customStyle="1" w:styleId="VisitedInternetLink">
    <w:name w:val="Visited Internet Link"/>
    <w:rPr>
      <w:color w:val="800000"/>
      <w:u w:val="single"/>
    </w:rPr>
  </w:style>
  <w:style w:type="character" w:styleId="Hyperlink">
    <w:name w:val="Hyperlink"/>
    <w:rPr>
      <w:color w:val="0000FF"/>
      <w:u w:val="single"/>
    </w:rPr>
  </w:style>
  <w:style w:type="paragraph" w:styleId="BalloonText">
    <w:name w:val="Balloon Text"/>
    <w:basedOn w:val="Normal"/>
    <w:rPr>
      <w:rFonts w:ascii="Tahoma" w:hAnsi="Tahoma"/>
      <w:sz w:val="16"/>
      <w:szCs w:val="14"/>
    </w:rPr>
  </w:style>
  <w:style w:type="character" w:customStyle="1" w:styleId="BalloonTextChar">
    <w:name w:val="Balloon Text Char"/>
    <w:rPr>
      <w:rFonts w:ascii="Tahoma" w:hAnsi="Tahoma"/>
      <w:sz w:val="16"/>
      <w:szCs w:val="14"/>
    </w:rPr>
  </w:style>
  <w:style w:type="character" w:customStyle="1" w:styleId="apple-converted-space">
    <w:name w:val="apple-converted-space"/>
    <w:basedOn w:val="DefaultParagraphFont"/>
  </w:style>
  <w:style w:type="character" w:customStyle="1" w:styleId="hps">
    <w:name w:val="hps"/>
  </w:style>
  <w:style w:type="paragraph" w:styleId="ListParagraph">
    <w:name w:val="List Paragraph"/>
    <w:basedOn w:val="Normal"/>
    <w:pPr>
      <w:ind w:left="720"/>
    </w:pPr>
    <w:rPr>
      <w:szCs w:val="21"/>
    </w:rPr>
  </w:style>
  <w:style w:type="paragraph" w:customStyle="1" w:styleId="PuceBleue">
    <w:name w:val="Puce Bleue"/>
    <w:basedOn w:val="Normal"/>
    <w:pPr>
      <w:widowControl/>
      <w:numPr>
        <w:numId w:val="8"/>
      </w:numPr>
      <w:suppressAutoHyphens w:val="0"/>
      <w:spacing w:before="40"/>
      <w:textAlignment w:val="auto"/>
    </w:pPr>
    <w:rPr>
      <w:rFonts w:ascii="Arial" w:eastAsia="Times New Roman" w:hAnsi="Arial" w:cs="Times New Roman"/>
      <w:color w:val="000000"/>
      <w:kern w:val="0"/>
      <w:sz w:val="20"/>
      <w:szCs w:val="20"/>
      <w:lang w:eastAsia="fr-FR" w:bidi="ar-SA"/>
    </w:rPr>
  </w:style>
  <w:style w:type="numbering" w:customStyle="1" w:styleId="Numbering1">
    <w:name w:val="Numbering 1"/>
    <w:basedOn w:val="NoList"/>
    <w:pPr>
      <w:numPr>
        <w:numId w:val="1"/>
      </w:numPr>
    </w:pPr>
  </w:style>
  <w:style w:type="numbering" w:customStyle="1" w:styleId="Numbering2">
    <w:name w:val="Numbering 2"/>
    <w:basedOn w:val="NoList"/>
    <w:pPr>
      <w:numPr>
        <w:numId w:val="2"/>
      </w:numPr>
    </w:pPr>
  </w:style>
  <w:style w:type="numbering" w:customStyle="1" w:styleId="Numbering4">
    <w:name w:val="Numbering 4"/>
    <w:basedOn w:val="NoList"/>
    <w:pPr>
      <w:numPr>
        <w:numId w:val="3"/>
      </w:numPr>
    </w:pPr>
  </w:style>
  <w:style w:type="numbering" w:customStyle="1" w:styleId="List1">
    <w:name w:val="List 1"/>
    <w:basedOn w:val="NoList"/>
    <w:pPr>
      <w:numPr>
        <w:numId w:val="4"/>
      </w:numPr>
    </w:pPr>
  </w:style>
  <w:style w:type="numbering" w:customStyle="1" w:styleId="List21">
    <w:name w:val="List 21"/>
    <w:basedOn w:val="NoList"/>
    <w:pPr>
      <w:numPr>
        <w:numId w:val="5"/>
      </w:numPr>
    </w:pPr>
  </w:style>
  <w:style w:type="numbering" w:customStyle="1" w:styleId="List31">
    <w:name w:val="List 31"/>
    <w:basedOn w:val="NoList"/>
    <w:pPr>
      <w:numPr>
        <w:numId w:val="6"/>
      </w:numPr>
    </w:pPr>
  </w:style>
  <w:style w:type="numbering" w:customStyle="1" w:styleId="ECVCVBullets">
    <w:name w:val="_ECV_CV_Bullets"/>
    <w:basedOn w:val="NoList"/>
    <w:pPr>
      <w:numPr>
        <w:numId w:val="7"/>
      </w:numPr>
    </w:pPr>
  </w:style>
  <w:style w:type="numbering" w:customStyle="1" w:styleId="LFO20">
    <w:name w:val="LFO20"/>
    <w:basedOn w:val="NoList"/>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kuzmanovska@zf.ukim.edu.mk" TargetMode="External"/><Relationship Id="rId18" Type="http://schemas.openxmlformats.org/officeDocument/2006/relationships/hyperlink" Target="http://www.cabdirect.org/search.html?q=au%3A%22Ivanovska%2C+S.%2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abdirect.org/search.html?q=au%3A%22Jankuloski%2C+L.%2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abdirect.org/search.html?q=au%3A%22Jankulovska%2C+M.%22"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abdirect.org/search.html?q=au%3A%22Boshev%2C+D.%22" TargetMode="External"/><Relationship Id="rId20" Type="http://schemas.openxmlformats.org/officeDocument/2006/relationships/hyperlink" Target="http://www.cabdirect.org/search.html?q=au%3A%22Idrizi%2C+X.%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cabdirect.org/search.html?q=au%3A%22Azemov%2C+I.%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lka79@yahoo.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Europass CV</vt:lpstr>
    </vt:vector>
  </TitlesOfParts>
  <Company/>
  <LinksUpToDate>false</LinksUpToDate>
  <CharactersWithSpaces>14561</CharactersWithSpaces>
  <SharedDoc>false</SharedDoc>
  <HLinks>
    <vt:vector size="48" baseType="variant">
      <vt:variant>
        <vt:i4>3407968</vt:i4>
      </vt:variant>
      <vt:variant>
        <vt:i4>21</vt:i4>
      </vt:variant>
      <vt:variant>
        <vt:i4>0</vt:i4>
      </vt:variant>
      <vt:variant>
        <vt:i4>5</vt:i4>
      </vt:variant>
      <vt:variant>
        <vt:lpwstr>http://www.cabdirect.org/search.html?q=au%3A"Jankuloski%2C+L."</vt:lpwstr>
      </vt:variant>
      <vt:variant>
        <vt:lpwstr/>
      </vt:variant>
      <vt:variant>
        <vt:i4>3407992</vt:i4>
      </vt:variant>
      <vt:variant>
        <vt:i4>18</vt:i4>
      </vt:variant>
      <vt:variant>
        <vt:i4>0</vt:i4>
      </vt:variant>
      <vt:variant>
        <vt:i4>5</vt:i4>
      </vt:variant>
      <vt:variant>
        <vt:lpwstr>http://www.cabdirect.org/search.html?q=au%3A"Idrizi%2C+X."</vt:lpwstr>
      </vt:variant>
      <vt:variant>
        <vt:lpwstr/>
      </vt:variant>
      <vt:variant>
        <vt:i4>3080317</vt:i4>
      </vt:variant>
      <vt:variant>
        <vt:i4>15</vt:i4>
      </vt:variant>
      <vt:variant>
        <vt:i4>0</vt:i4>
      </vt:variant>
      <vt:variant>
        <vt:i4>5</vt:i4>
      </vt:variant>
      <vt:variant>
        <vt:lpwstr>http://www.cabdirect.org/search.html?q=au%3A"Azemov%2C+I."</vt:lpwstr>
      </vt:variant>
      <vt:variant>
        <vt:lpwstr/>
      </vt:variant>
      <vt:variant>
        <vt:i4>720923</vt:i4>
      </vt:variant>
      <vt:variant>
        <vt:i4>12</vt:i4>
      </vt:variant>
      <vt:variant>
        <vt:i4>0</vt:i4>
      </vt:variant>
      <vt:variant>
        <vt:i4>5</vt:i4>
      </vt:variant>
      <vt:variant>
        <vt:lpwstr>http://www.cabdirect.org/search.html?q=au%3A"Ivanovska%2C+S."</vt:lpwstr>
      </vt:variant>
      <vt:variant>
        <vt:lpwstr/>
      </vt:variant>
      <vt:variant>
        <vt:i4>7471227</vt:i4>
      </vt:variant>
      <vt:variant>
        <vt:i4>9</vt:i4>
      </vt:variant>
      <vt:variant>
        <vt:i4>0</vt:i4>
      </vt:variant>
      <vt:variant>
        <vt:i4>5</vt:i4>
      </vt:variant>
      <vt:variant>
        <vt:lpwstr>http://www.cabdirect.org/search.html?q=au%3A"Jankulovska%2C+M."</vt:lpwstr>
      </vt:variant>
      <vt:variant>
        <vt:lpwstr/>
      </vt:variant>
      <vt:variant>
        <vt:i4>3997805</vt:i4>
      </vt:variant>
      <vt:variant>
        <vt:i4>6</vt:i4>
      </vt:variant>
      <vt:variant>
        <vt:i4>0</vt:i4>
      </vt:variant>
      <vt:variant>
        <vt:i4>5</vt:i4>
      </vt:variant>
      <vt:variant>
        <vt:lpwstr>http://www.cabdirect.org/search.html?q=au%3A"Boshev%2C+D."</vt:lpwstr>
      </vt:variant>
      <vt:variant>
        <vt:lpwstr/>
      </vt:variant>
      <vt:variant>
        <vt:i4>4456560</vt:i4>
      </vt:variant>
      <vt:variant>
        <vt:i4>3</vt:i4>
      </vt:variant>
      <vt:variant>
        <vt:i4>0</vt:i4>
      </vt:variant>
      <vt:variant>
        <vt:i4>5</vt:i4>
      </vt:variant>
      <vt:variant>
        <vt:lpwstr>mailto:bilka79@yahoo.com</vt:lpwstr>
      </vt:variant>
      <vt:variant>
        <vt:lpwstr/>
      </vt:variant>
      <vt:variant>
        <vt:i4>6160488</vt:i4>
      </vt:variant>
      <vt:variant>
        <vt:i4>0</vt:i4>
      </vt:variant>
      <vt:variant>
        <vt:i4>0</vt:i4>
      </vt:variant>
      <vt:variant>
        <vt:i4>5</vt:i4>
      </vt:variant>
      <vt:variant>
        <vt:lpwstr>mailto:bkuzmanovska@zf.ukim.edu.mk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Dell</dc:creator>
  <cp:keywords>Europass, CV, Cedefop</cp:keywords>
  <dc:description>Europass CV</dc:description>
  <cp:lastModifiedBy>Dell</cp:lastModifiedBy>
  <cp:revision>4</cp:revision>
  <dcterms:created xsi:type="dcterms:W3CDTF">2017-05-04T12:29:00Z</dcterms:created>
  <dcterms:modified xsi:type="dcterms:W3CDTF">2017-05-04T12:33:00Z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